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56AF" w:rsidRDefault="00DB57D5">
      <w:pPr>
        <w:pStyle w:val="Titolo1"/>
        <w:spacing w:before="0"/>
        <w:jc w:val="center"/>
        <w:rPr>
          <w:sz w:val="24"/>
          <w:szCs w:val="24"/>
        </w:rPr>
      </w:pPr>
      <w:r>
        <w:rPr>
          <w:noProof/>
          <w:lang w:eastAsia="it-IT"/>
        </w:rPr>
        <w:drawing>
          <wp:anchor distT="0" distB="0" distL="0" distR="0" simplePos="0" relativeHeight="251657728" behindDoc="0" locked="0" layoutInCell="1" allowOverlap="1">
            <wp:simplePos x="0" y="0"/>
            <wp:positionH relativeFrom="column">
              <wp:align>center</wp:align>
            </wp:positionH>
            <wp:positionV relativeFrom="paragraph">
              <wp:align>top</wp:align>
            </wp:positionV>
            <wp:extent cx="3362325" cy="1304290"/>
            <wp:effectExtent l="19050" t="0" r="9525"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62325" cy="1304290"/>
                    </a:xfrm>
                    <a:prstGeom prst="rect">
                      <a:avLst/>
                    </a:prstGeom>
                    <a:solidFill>
                      <a:srgbClr val="FFFFFF"/>
                    </a:solidFill>
                    <a:ln w="9525">
                      <a:noFill/>
                      <a:miter lim="800000"/>
                      <a:headEnd/>
                      <a:tailEnd/>
                    </a:ln>
                  </pic:spPr>
                </pic:pic>
              </a:graphicData>
            </a:graphic>
          </wp:anchor>
        </w:drawing>
      </w:r>
      <w:bookmarkStart w:id="0" w:name="_TOC_250011"/>
    </w:p>
    <w:p w:rsidR="00FA56AF" w:rsidRDefault="00FA56AF"/>
    <w:p w:rsidR="00FA56AF" w:rsidRDefault="00FA56AF">
      <w:pPr>
        <w:jc w:val="center"/>
      </w:pPr>
    </w:p>
    <w:p w:rsidR="00FA56AF" w:rsidRDefault="00FA56AF"/>
    <w:p w:rsidR="00FA56AF" w:rsidRDefault="00FA56AF"/>
    <w:p w:rsidR="00FA56AF" w:rsidRDefault="00FA56AF"/>
    <w:p w:rsidR="00FA56AF" w:rsidRDefault="00FA56AF"/>
    <w:p w:rsidR="00FA56AF" w:rsidRDefault="00FA56AF"/>
    <w:p w:rsidR="00FA56AF" w:rsidRDefault="00FA56AF">
      <w:pPr>
        <w:jc w:val="center"/>
        <w:rPr>
          <w:rFonts w:ascii="Georgia" w:hAnsi="Georgia"/>
          <w:sz w:val="40"/>
        </w:rPr>
      </w:pPr>
    </w:p>
    <w:p w:rsidR="00FA56AF" w:rsidRDefault="00FA56AF">
      <w:pPr>
        <w:jc w:val="center"/>
      </w:pPr>
      <w:r>
        <w:rPr>
          <w:rFonts w:ascii="Georgia" w:hAnsi="Georgia"/>
          <w:sz w:val="40"/>
        </w:rPr>
        <w:t>Relazione annuale sugli accadimenti</w:t>
      </w:r>
    </w:p>
    <w:p w:rsidR="00FA56AF" w:rsidRDefault="00FA56AF">
      <w:pPr>
        <w:jc w:val="center"/>
      </w:pPr>
      <w:r>
        <w:rPr>
          <w:rFonts w:ascii="Georgia" w:hAnsi="Georgia"/>
          <w:sz w:val="40"/>
        </w:rPr>
        <w:t xml:space="preserve">relativi alla sicurezza delle cure </w:t>
      </w:r>
    </w:p>
    <w:p w:rsidR="00FA56AF" w:rsidRDefault="00FA56AF">
      <w:pPr>
        <w:jc w:val="center"/>
      </w:pPr>
      <w:r>
        <w:rPr>
          <w:rFonts w:ascii="Georgia" w:hAnsi="Georgia"/>
          <w:sz w:val="40"/>
        </w:rPr>
        <w:t xml:space="preserve">e alle relative azioni di miglioramento </w:t>
      </w:r>
    </w:p>
    <w:p w:rsidR="00FA56AF" w:rsidRDefault="00FA56AF">
      <w:pPr>
        <w:jc w:val="center"/>
      </w:pPr>
      <w:r>
        <w:rPr>
          <w:i/>
          <w:iCs/>
          <w:sz w:val="40"/>
          <w:szCs w:val="40"/>
        </w:rPr>
        <w:t>-  Anno 202</w:t>
      </w:r>
      <w:r w:rsidR="001265C1">
        <w:rPr>
          <w:i/>
          <w:iCs/>
          <w:sz w:val="40"/>
          <w:szCs w:val="40"/>
        </w:rPr>
        <w:t>4</w:t>
      </w:r>
      <w:r>
        <w:rPr>
          <w:i/>
          <w:iCs/>
          <w:sz w:val="40"/>
          <w:szCs w:val="40"/>
        </w:rPr>
        <w:t xml:space="preserve">  -</w:t>
      </w:r>
    </w:p>
    <w:p w:rsidR="00FA56AF" w:rsidRDefault="00FA56AF">
      <w:pPr>
        <w:jc w:val="center"/>
      </w:pPr>
      <w:r>
        <w:rPr>
          <w:rFonts w:ascii="Georgia" w:hAnsi="Georgia"/>
          <w:sz w:val="28"/>
          <w:szCs w:val="28"/>
        </w:rPr>
        <w:t>(art. 2 comma 5 della legge 8 marzo 2017, n. 24)</w:t>
      </w:r>
    </w:p>
    <w:p w:rsidR="00FA56AF" w:rsidRDefault="00FA56AF">
      <w:pPr>
        <w:pStyle w:val="Titolo1"/>
        <w:spacing w:before="0"/>
        <w:rPr>
          <w:sz w:val="40"/>
          <w:szCs w:val="24"/>
        </w:rPr>
      </w:pPr>
    </w:p>
    <w:p w:rsidR="00FA56AF" w:rsidRDefault="00FA56AF">
      <w:pPr>
        <w:spacing w:after="200" w:line="276" w:lineRule="auto"/>
        <w:jc w:val="center"/>
      </w:pPr>
      <w:r>
        <w:rPr>
          <w:rFonts w:eastAsia="MS Gothic"/>
          <w:b/>
          <w:bCs/>
          <w:sz w:val="20"/>
          <w:szCs w:val="20"/>
        </w:rPr>
        <w:t xml:space="preserve">Premessa </w:t>
      </w:r>
    </w:p>
    <w:p w:rsidR="00FA56AF" w:rsidRDefault="00FA56AF">
      <w:pPr>
        <w:jc w:val="both"/>
        <w:rPr>
          <w:sz w:val="20"/>
          <w:szCs w:val="20"/>
        </w:rPr>
      </w:pPr>
    </w:p>
    <w:p w:rsidR="00FA56AF" w:rsidRDefault="00FA56AF">
      <w:pPr>
        <w:pStyle w:val="Corpotesto"/>
        <w:spacing w:line="276" w:lineRule="auto"/>
        <w:ind w:right="697"/>
        <w:jc w:val="both"/>
      </w:pPr>
      <w:r>
        <w:t>La Legge 8 marzo 2017, n. 24 “Disposizioni in materia di sicurezza delle cure e della persona assistita, nonché in materia di responsabilità professionale degli esercenti le professioni sanitarie”, prevede che le strutture pubbliche e private che erogano prestazioni sanitarie predispongano una relazione annuale consuntiva sugli eventi avversi verificatisi all’interno della struttura, sulle cause che hanno prodotto tali accadimenti e sulle conseguenti iniziative messe in atto; è previsto inoltre che la medesima relazione venga pubblicata nel sito internet della struttura sanitaria.</w:t>
      </w:r>
    </w:p>
    <w:p w:rsidR="00FA56AF" w:rsidRDefault="00FA56AF">
      <w:pPr>
        <w:pStyle w:val="Corpotesto"/>
        <w:spacing w:line="276" w:lineRule="auto"/>
        <w:ind w:right="697"/>
        <w:jc w:val="both"/>
      </w:pPr>
      <w:r>
        <w:t>Tale previsione richiama inoltre precedenti indirizzi normativi, tra cui quelli contenuti nella Legge 28 dicembre 2015, n. 208, dove si dispone che tutte le strutture pubbliche e private erogatrici di prestazioni sanitarie debbano attivare un'adeguata funzione di monitoraggio, prevenzione e gestione del rischio sanitario (risk management), anche orientata alla effettuazione di percorsi di audit o di altre metodologie finalizzate allo studio dei processi interni e delle criticità più frequenti ed alla analisi delle possibili attività finalizzate alla messa in sicurezza dei percorsi sanitari.</w:t>
      </w:r>
    </w:p>
    <w:p w:rsidR="00FA56AF" w:rsidRDefault="00FA56AF">
      <w:pPr>
        <w:pStyle w:val="Corpotesto"/>
        <w:spacing w:line="276" w:lineRule="auto"/>
        <w:ind w:right="697"/>
        <w:jc w:val="both"/>
      </w:pPr>
      <w:r>
        <w:t>Il Decreto Ministeriale di istituzione dell’Osservatorio Nazionale delle Buone Pratiche sulla Sicurezza in Sanità, datato 29/09/2017, chiarisce poi che tra gli accadimenti di interesse siano da considerarsi tutti gli “incidenti” correlati alla sicurezza delle cure, a comprendere non solo quelli causativi di un danno (eventi avversi), ma anche quelli privi di conseguenze (eventi senza danno) o semplicemente a rischio potenziale di danno (i cosiddetti “quasi eventi” o “near miss”, ovvero eventi che “stavano per accadere” ma che sono stati intercettati/impediti prima del loro verificarsi).</w:t>
      </w:r>
    </w:p>
    <w:p w:rsidR="00FA56AF" w:rsidRDefault="00FA56AF">
      <w:pPr>
        <w:pStyle w:val="Corpotesto"/>
        <w:spacing w:line="276" w:lineRule="auto"/>
        <w:ind w:right="697"/>
        <w:jc w:val="both"/>
      </w:pPr>
      <w:r>
        <w:t>Appare pertanto evidente come lo spirito che anima tali dettati normativi sia quello di promuovere anzitutto la “sicurezza” delle organizzazioni ed assicurare, nel contempo, la trasparenza delle informazioni nei confronti del cittadino.</w:t>
      </w:r>
    </w:p>
    <w:p w:rsidR="00FA56AF" w:rsidRDefault="00FA56AF">
      <w:pPr>
        <w:pStyle w:val="Corpotesto"/>
        <w:spacing w:line="276" w:lineRule="auto"/>
        <w:ind w:right="697"/>
        <w:jc w:val="both"/>
      </w:pPr>
      <w:r>
        <w:t>La pubblicazione, all’interno del sito internet aziendale, della presente relazione, mira in effetti allo scopo di coniugare la disponibilità dei dati con la rappresentazione dell’impegno che le stesse organizzazioni spendono per la sicurezza ed il miglioramento qualitativo delle cure, impegno che si traduce nella evidenza delle iniziative che l’Azienda mette in atto, una volta recepite le cause degli eventi avversi verificatisi o delle situazioni di rischio (i “near miss”, gli eventi senza danno o con basso danno, vanno in particolare letti quali opportunità di apprendimento per il miglioramento e l’incremento dei livelli di “safety”).</w:t>
      </w:r>
    </w:p>
    <w:p w:rsidR="00FA56AF" w:rsidRDefault="00FA56AF">
      <w:pPr>
        <w:pStyle w:val="Corpotesto"/>
        <w:spacing w:line="276" w:lineRule="auto"/>
        <w:ind w:right="697"/>
        <w:jc w:val="both"/>
      </w:pPr>
    </w:p>
    <w:p w:rsidR="00FA56AF" w:rsidRDefault="00FA56AF">
      <w:pPr>
        <w:pStyle w:val="Corpotesto"/>
        <w:pageBreakBefore/>
        <w:spacing w:line="276" w:lineRule="auto"/>
        <w:ind w:right="697"/>
        <w:jc w:val="both"/>
      </w:pPr>
      <w:r>
        <w:lastRenderedPageBreak/>
        <w:t>L’impegno per una garanzia verso tali principi, da parte delle organizzazioni sanitarie, passa quindi non soltanto dalla rilevazione degli “eventi avversi”, ma dallo sforzo e dalla propensione alla “misurazione della sicurezza delle cure”, attraverso l’utilizzo delle relative fonti da cui attingere le informazioni.</w:t>
      </w:r>
    </w:p>
    <w:p w:rsidR="00FA56AF" w:rsidRDefault="00FA56AF">
      <w:pPr>
        <w:pStyle w:val="Corpotesto"/>
        <w:spacing w:line="276" w:lineRule="auto"/>
        <w:ind w:right="697"/>
        <w:jc w:val="both"/>
      </w:pPr>
      <w:r>
        <w:t>Dato per presupposto che le organizzazioni sanitarie più affidabili risultano essere quelle che mettono al centro la misurazione e il monitoraggio della sicurezza, va sottolineato come la rilevazione degli eventi venga posta dal legislatore in correlazione con l’analisi degli stessi, per individuarne le cause e soprattutto per predisporre iniziative finalizzate ad evitarne il riaccadimento.</w:t>
      </w:r>
    </w:p>
    <w:p w:rsidR="00FA56AF" w:rsidRDefault="00FA56AF">
      <w:pPr>
        <w:pStyle w:val="Corpotesto"/>
        <w:spacing w:line="276" w:lineRule="auto"/>
        <w:ind w:right="697"/>
        <w:jc w:val="both"/>
      </w:pPr>
      <w:r>
        <w:t>La misurazione della sicurezza del paziente non è tuttavia cosa semplice e, come è ampiamente noto in letteratura, sicuramente non si basa su dati derivanti dall’utilizzo di un solo strumento di rilevazione, ma richiede fonti informative diverse e differenziate tra loro. Al proposito può ricordarsi quanto efficacemente sintetizzato da Sun</w:t>
      </w:r>
      <w:r>
        <w:rPr>
          <w:rStyle w:val="Rimandonotaapidipagina"/>
        </w:rPr>
        <w:footnoteReference w:id="1"/>
      </w:r>
      <w:r>
        <w:t xml:space="preserve">:“[…] le organizzazioni sanitarie dovrebbero utilizzare un ampio portfolio di metodi di rilevazione per identificare i problemi relativi alla sicurezza del paziente e successivamente sintetizzare i dati raccolti in una immagine sufficientemente esaustiva; […] la composizione del portfolio dipenderà dalla tipologia di problemi di sicurezza che l’organizzazione ritiene maggiormente rilevanti e dalle risorse disponibili per la gestione del rischio”. Al proposito ogni organizzazione sanitaria dovrebbe presidiare almeno un set minimo di fonti sulla sicurezza, quale base informativa essenziale; sono fonti informative già esistenti ed usualmente utilizzate nelle organizzazioni sanitarie di interesse per la gestione del rischio, alcuni sistemi di segnalazione attiva, in parte obbligatori (sono a carico degli operatori sanitari gli incident reporting, </w:t>
      </w:r>
      <w:r w:rsidR="004E002E">
        <w:t xml:space="preserve">le cadute, i provvedimenti contenitivi, </w:t>
      </w:r>
      <w:r>
        <w:t>ecc.) e altri che rimandano a sistemi di segnalazione attiva da parte dei cittadini (ad esempio reclami e sinistri).</w:t>
      </w:r>
    </w:p>
    <w:p w:rsidR="00FA56AF" w:rsidRDefault="00FA56AF">
      <w:pPr>
        <w:pStyle w:val="Corpotesto"/>
        <w:spacing w:line="276" w:lineRule="auto"/>
        <w:ind w:right="697"/>
        <w:jc w:val="both"/>
      </w:pPr>
      <w:r>
        <w:t>Va tuttavia evidenziata una fondamentale premessa: anche qualora un sistema sanitario (che si sia correttamente impegnato nel miglioramento della sicurezza dei pazienti) dovesse osservare un aumento del numero di eventi avversi, ciò potrebbe non significare automaticamente un deterioramento della qualità della cura, ma il risultato di una migliore consapevolezza e trasparenza nel sistema. D’altra parte una importante riduzione delle segnalazioni, oltre ad indicare un possibile effettivo calo di criticità presenti in un determinato contesto, potrebbe essere letta anche quale conseguenza di una caduta di attenzione verso doverose attenzioni e/o corrette misure di tutela osservate e praticate fino ad allora.</w:t>
      </w:r>
    </w:p>
    <w:p w:rsidR="00B41F7B" w:rsidRDefault="00B41F7B">
      <w:pPr>
        <w:pStyle w:val="Heading11"/>
        <w:spacing w:line="276" w:lineRule="auto"/>
        <w:ind w:left="0"/>
        <w:jc w:val="center"/>
        <w:rPr>
          <w:rFonts w:ascii="Calibri" w:hAnsi="Calibri"/>
          <w:sz w:val="20"/>
          <w:szCs w:val="20"/>
        </w:rPr>
      </w:pPr>
    </w:p>
    <w:p w:rsidR="00FA56AF" w:rsidRDefault="00FA56AF">
      <w:pPr>
        <w:pStyle w:val="Heading11"/>
        <w:spacing w:line="276" w:lineRule="auto"/>
        <w:ind w:left="0"/>
        <w:jc w:val="center"/>
      </w:pPr>
      <w:r>
        <w:rPr>
          <w:rFonts w:ascii="Calibri" w:hAnsi="Calibri"/>
          <w:sz w:val="20"/>
          <w:szCs w:val="20"/>
        </w:rPr>
        <w:t>Assetto organizzativo per la “Gestione del Rischio e la Sic</w:t>
      </w:r>
      <w:r>
        <w:rPr>
          <w:rFonts w:ascii="Calibri" w:hAnsi="Calibri"/>
          <w:color w:val="000000"/>
          <w:sz w:val="20"/>
          <w:szCs w:val="20"/>
        </w:rPr>
        <w:t xml:space="preserve">urezza delle Cure” </w:t>
      </w:r>
    </w:p>
    <w:p w:rsidR="00FA56AF" w:rsidRDefault="00FA56AF">
      <w:pPr>
        <w:pStyle w:val="Heading11"/>
        <w:spacing w:line="276" w:lineRule="auto"/>
        <w:ind w:left="0"/>
        <w:jc w:val="center"/>
      </w:pPr>
      <w:r>
        <w:rPr>
          <w:rFonts w:ascii="Calibri" w:hAnsi="Calibri"/>
          <w:color w:val="000000"/>
          <w:sz w:val="20"/>
          <w:szCs w:val="20"/>
        </w:rPr>
        <w:t>dell’Ospedale Privato Accreditato Quisisana di Ferrara</w:t>
      </w:r>
    </w:p>
    <w:p w:rsidR="00FA56AF" w:rsidRDefault="00FA56AF">
      <w:pPr>
        <w:pStyle w:val="Titolo1"/>
        <w:spacing w:before="320"/>
        <w:ind w:left="0"/>
      </w:pPr>
      <w:r>
        <w:rPr>
          <w:b/>
          <w:bCs/>
          <w:color w:val="161616"/>
          <w:sz w:val="20"/>
          <w:szCs w:val="20"/>
        </w:rPr>
        <w:t>Principi</w:t>
      </w:r>
      <w:r>
        <w:rPr>
          <w:b/>
          <w:bCs/>
          <w:color w:val="161616"/>
          <w:spacing w:val="26"/>
          <w:sz w:val="20"/>
          <w:szCs w:val="20"/>
        </w:rPr>
        <w:t xml:space="preserve"> </w:t>
      </w:r>
      <w:r>
        <w:rPr>
          <w:b/>
          <w:bCs/>
          <w:color w:val="161616"/>
          <w:spacing w:val="-2"/>
          <w:sz w:val="20"/>
          <w:szCs w:val="20"/>
        </w:rPr>
        <w:t>generali</w:t>
      </w:r>
    </w:p>
    <w:p w:rsidR="00FA56AF" w:rsidRDefault="00FA56AF">
      <w:pPr>
        <w:spacing w:before="135" w:line="350" w:lineRule="auto"/>
        <w:ind w:right="283"/>
      </w:pPr>
      <w:r>
        <w:rPr>
          <w:color w:val="161616"/>
          <w:sz w:val="20"/>
          <w:szCs w:val="20"/>
        </w:rPr>
        <w:t>Il</w:t>
      </w:r>
      <w:r>
        <w:rPr>
          <w:color w:val="161616"/>
          <w:spacing w:val="-2"/>
          <w:sz w:val="20"/>
          <w:szCs w:val="20"/>
        </w:rPr>
        <w:t xml:space="preserve"> </w:t>
      </w:r>
      <w:r>
        <w:rPr>
          <w:color w:val="161616"/>
          <w:sz w:val="20"/>
          <w:szCs w:val="20"/>
        </w:rPr>
        <w:t>programma</w:t>
      </w:r>
      <w:r>
        <w:rPr>
          <w:color w:val="161616"/>
          <w:spacing w:val="13"/>
          <w:sz w:val="20"/>
          <w:szCs w:val="20"/>
        </w:rPr>
        <w:t xml:space="preserve"> </w:t>
      </w:r>
      <w:r>
        <w:rPr>
          <w:color w:val="161616"/>
          <w:sz w:val="20"/>
          <w:szCs w:val="20"/>
        </w:rPr>
        <w:t>di Gestione del</w:t>
      </w:r>
      <w:r>
        <w:rPr>
          <w:color w:val="161616"/>
          <w:spacing w:val="-3"/>
          <w:sz w:val="20"/>
          <w:szCs w:val="20"/>
        </w:rPr>
        <w:t xml:space="preserve"> </w:t>
      </w:r>
      <w:r>
        <w:rPr>
          <w:color w:val="161616"/>
          <w:sz w:val="20"/>
          <w:szCs w:val="20"/>
        </w:rPr>
        <w:t>Rischio Clinico</w:t>
      </w:r>
      <w:r>
        <w:rPr>
          <w:color w:val="161616"/>
          <w:spacing w:val="-3"/>
          <w:sz w:val="20"/>
          <w:szCs w:val="20"/>
        </w:rPr>
        <w:t xml:space="preserve"> </w:t>
      </w:r>
      <w:r>
        <w:rPr>
          <w:color w:val="161616"/>
          <w:sz w:val="20"/>
          <w:szCs w:val="20"/>
        </w:rPr>
        <w:t>per l’anno 2</w:t>
      </w:r>
      <w:r w:rsidR="00B41F7B">
        <w:rPr>
          <w:color w:val="161616"/>
          <w:sz w:val="20"/>
          <w:szCs w:val="20"/>
        </w:rPr>
        <w:t>02</w:t>
      </w:r>
      <w:r w:rsidR="001265C1">
        <w:rPr>
          <w:color w:val="161616"/>
          <w:sz w:val="20"/>
          <w:szCs w:val="20"/>
        </w:rPr>
        <w:t>4</w:t>
      </w:r>
      <w:r>
        <w:rPr>
          <w:color w:val="161616"/>
          <w:sz w:val="20"/>
          <w:szCs w:val="20"/>
        </w:rPr>
        <w:t xml:space="preserve"> è</w:t>
      </w:r>
      <w:r>
        <w:rPr>
          <w:color w:val="161616"/>
          <w:spacing w:val="-6"/>
          <w:sz w:val="20"/>
          <w:szCs w:val="20"/>
        </w:rPr>
        <w:t xml:space="preserve"> </w:t>
      </w:r>
      <w:r w:rsidR="00B41F7B">
        <w:rPr>
          <w:color w:val="161616"/>
          <w:spacing w:val="-6"/>
          <w:sz w:val="20"/>
          <w:szCs w:val="20"/>
        </w:rPr>
        <w:t xml:space="preserve">stato </w:t>
      </w:r>
      <w:r>
        <w:rPr>
          <w:color w:val="161616"/>
          <w:sz w:val="20"/>
          <w:szCs w:val="20"/>
        </w:rPr>
        <w:t>assicurato mediante il Nucleo Operativo Rischio Clinico (NORC), che è</w:t>
      </w:r>
      <w:r>
        <w:rPr>
          <w:color w:val="161616"/>
          <w:spacing w:val="-2"/>
          <w:sz w:val="20"/>
          <w:szCs w:val="20"/>
        </w:rPr>
        <w:t xml:space="preserve"> </w:t>
      </w:r>
      <w:r>
        <w:rPr>
          <w:color w:val="161616"/>
          <w:sz w:val="20"/>
          <w:szCs w:val="20"/>
        </w:rPr>
        <w:t>costituito da:</w:t>
      </w:r>
    </w:p>
    <w:p w:rsidR="00B41F7B" w:rsidRPr="00F97399" w:rsidRDefault="00B41F7B" w:rsidP="00F97399">
      <w:pPr>
        <w:pStyle w:val="Paragrafoelenco1"/>
        <w:tabs>
          <w:tab w:val="left" w:pos="1686"/>
        </w:tabs>
        <w:spacing w:before="108"/>
        <w:ind w:left="1686" w:firstLine="0"/>
        <w:rPr>
          <w:color w:val="161616"/>
          <w:spacing w:val="-2"/>
          <w:sz w:val="20"/>
          <w:szCs w:val="20"/>
          <w:highlight w:val="yellow"/>
        </w:rPr>
      </w:pPr>
      <w:r>
        <w:rPr>
          <w:color w:val="161616"/>
          <w:spacing w:val="-2"/>
          <w:sz w:val="20"/>
          <w:szCs w:val="20"/>
        </w:rPr>
        <w:t>Il Direttore Generale</w:t>
      </w:r>
      <w:r w:rsidR="001265C1">
        <w:rPr>
          <w:color w:val="161616"/>
          <w:spacing w:val="-2"/>
          <w:sz w:val="20"/>
          <w:szCs w:val="20"/>
        </w:rPr>
        <w:t xml:space="preserve">, </w:t>
      </w:r>
      <w:r w:rsidR="001265C1" w:rsidRPr="00B41F7B">
        <w:rPr>
          <w:color w:val="161616"/>
          <w:spacing w:val="-2"/>
          <w:sz w:val="20"/>
          <w:szCs w:val="20"/>
        </w:rPr>
        <w:t xml:space="preserve">con funzioni di Risk Manager </w:t>
      </w:r>
      <w:r w:rsidR="00F97399" w:rsidRPr="00F97399">
        <w:rPr>
          <w:color w:val="161616"/>
          <w:spacing w:val="-2"/>
          <w:sz w:val="20"/>
          <w:szCs w:val="20"/>
        </w:rPr>
        <w:t>dal 09/05/2024</w:t>
      </w:r>
      <w:r w:rsidR="001265C1" w:rsidRPr="00F97399">
        <w:rPr>
          <w:color w:val="161616"/>
          <w:spacing w:val="-2"/>
          <w:sz w:val="20"/>
          <w:szCs w:val="20"/>
        </w:rPr>
        <w:t xml:space="preserve"> </w:t>
      </w:r>
    </w:p>
    <w:p w:rsidR="00FA56AF" w:rsidRPr="00F97399" w:rsidRDefault="00FA56AF" w:rsidP="00B41F7B">
      <w:pPr>
        <w:pStyle w:val="Paragrafoelenco1"/>
        <w:numPr>
          <w:ilvl w:val="0"/>
          <w:numId w:val="4"/>
        </w:numPr>
        <w:tabs>
          <w:tab w:val="left" w:pos="1686"/>
        </w:tabs>
        <w:spacing w:before="108"/>
        <w:ind w:left="1686" w:hanging="272"/>
        <w:rPr>
          <w:color w:val="161616"/>
          <w:spacing w:val="-2"/>
          <w:sz w:val="20"/>
          <w:szCs w:val="20"/>
        </w:rPr>
      </w:pPr>
      <w:r w:rsidRPr="00B41F7B">
        <w:rPr>
          <w:color w:val="161616"/>
          <w:sz w:val="20"/>
          <w:szCs w:val="20"/>
        </w:rPr>
        <w:t>il</w:t>
      </w:r>
      <w:r w:rsidRPr="00B41F7B">
        <w:rPr>
          <w:color w:val="161616"/>
          <w:spacing w:val="-12"/>
          <w:sz w:val="20"/>
          <w:szCs w:val="20"/>
        </w:rPr>
        <w:t xml:space="preserve"> </w:t>
      </w:r>
      <w:r w:rsidRPr="00B41F7B">
        <w:rPr>
          <w:color w:val="161616"/>
          <w:sz w:val="20"/>
          <w:szCs w:val="20"/>
        </w:rPr>
        <w:t>Direttore</w:t>
      </w:r>
      <w:r w:rsidRPr="00B41F7B">
        <w:rPr>
          <w:color w:val="161616"/>
          <w:spacing w:val="-2"/>
          <w:sz w:val="20"/>
          <w:szCs w:val="20"/>
        </w:rPr>
        <w:t xml:space="preserve"> Sanitario</w:t>
      </w:r>
      <w:r w:rsidR="00B41F7B" w:rsidRPr="00B41F7B">
        <w:rPr>
          <w:color w:val="161616"/>
          <w:spacing w:val="-2"/>
          <w:sz w:val="20"/>
          <w:szCs w:val="20"/>
        </w:rPr>
        <w:t xml:space="preserve">,  con funzioni di Risk Manager </w:t>
      </w:r>
      <w:r w:rsidR="001265C1">
        <w:rPr>
          <w:color w:val="161616"/>
          <w:spacing w:val="-2"/>
          <w:sz w:val="20"/>
          <w:szCs w:val="20"/>
        </w:rPr>
        <w:t xml:space="preserve">fino </w:t>
      </w:r>
      <w:r w:rsidR="001265C1" w:rsidRPr="00F97399">
        <w:rPr>
          <w:color w:val="161616"/>
          <w:spacing w:val="-2"/>
          <w:sz w:val="20"/>
          <w:szCs w:val="20"/>
        </w:rPr>
        <w:t xml:space="preserve">al </w:t>
      </w:r>
      <w:r w:rsidR="00F97399">
        <w:rPr>
          <w:color w:val="161616"/>
          <w:spacing w:val="-2"/>
          <w:sz w:val="20"/>
          <w:szCs w:val="20"/>
        </w:rPr>
        <w:t>08/05/2024</w:t>
      </w:r>
    </w:p>
    <w:p w:rsidR="00FA56AF" w:rsidRDefault="00FA56AF">
      <w:pPr>
        <w:pStyle w:val="Paragrafoelenco1"/>
        <w:numPr>
          <w:ilvl w:val="0"/>
          <w:numId w:val="4"/>
        </w:numPr>
        <w:tabs>
          <w:tab w:val="left" w:pos="1686"/>
        </w:tabs>
        <w:spacing w:before="108"/>
        <w:ind w:left="1686" w:hanging="272"/>
      </w:pPr>
      <w:r w:rsidRPr="00B41F7B">
        <w:rPr>
          <w:color w:val="161616"/>
          <w:spacing w:val="-2"/>
          <w:sz w:val="20"/>
          <w:szCs w:val="20"/>
        </w:rPr>
        <w:t>i</w:t>
      </w:r>
      <w:r w:rsidRPr="00B41F7B">
        <w:rPr>
          <w:color w:val="161616"/>
          <w:spacing w:val="-5"/>
          <w:sz w:val="20"/>
          <w:szCs w:val="20"/>
        </w:rPr>
        <w:t>l</w:t>
      </w:r>
      <w:r w:rsidRPr="00B41F7B">
        <w:rPr>
          <w:color w:val="161616"/>
          <w:spacing w:val="-2"/>
          <w:sz w:val="20"/>
          <w:szCs w:val="20"/>
        </w:rPr>
        <w:t xml:space="preserve"> Responsabil</w:t>
      </w:r>
      <w:r w:rsidRPr="00B41F7B">
        <w:rPr>
          <w:color w:val="161616"/>
          <w:spacing w:val="12"/>
          <w:sz w:val="20"/>
          <w:szCs w:val="20"/>
        </w:rPr>
        <w:t>e</w:t>
      </w:r>
      <w:r w:rsidRPr="00B41F7B">
        <w:rPr>
          <w:color w:val="161616"/>
          <w:spacing w:val="-2"/>
          <w:sz w:val="20"/>
          <w:szCs w:val="20"/>
        </w:rPr>
        <w:t xml:space="preserve"> dell</w:t>
      </w:r>
      <w:r w:rsidRPr="00B41F7B">
        <w:rPr>
          <w:color w:val="161616"/>
          <w:spacing w:val="-3"/>
          <w:sz w:val="20"/>
          <w:szCs w:val="20"/>
        </w:rPr>
        <w:t>a</w:t>
      </w:r>
      <w:r w:rsidRPr="00B41F7B">
        <w:rPr>
          <w:color w:val="161616"/>
          <w:spacing w:val="-2"/>
          <w:sz w:val="20"/>
          <w:szCs w:val="20"/>
        </w:rPr>
        <w:t xml:space="preserve"> Qualit</w:t>
      </w:r>
      <w:r>
        <w:rPr>
          <w:color w:val="161616"/>
          <w:spacing w:val="-2"/>
          <w:sz w:val="20"/>
          <w:szCs w:val="20"/>
        </w:rPr>
        <w:t>à</w:t>
      </w:r>
    </w:p>
    <w:p w:rsidR="00FA56AF" w:rsidRDefault="00FA56AF">
      <w:pPr>
        <w:pStyle w:val="Paragrafoelenco1"/>
        <w:numPr>
          <w:ilvl w:val="0"/>
          <w:numId w:val="4"/>
        </w:numPr>
        <w:tabs>
          <w:tab w:val="left" w:pos="1681"/>
        </w:tabs>
        <w:spacing w:before="113"/>
        <w:ind w:left="1681" w:hanging="271"/>
      </w:pPr>
      <w:r>
        <w:rPr>
          <w:color w:val="161616"/>
          <w:sz w:val="20"/>
          <w:szCs w:val="20"/>
        </w:rPr>
        <w:t>il</w:t>
      </w:r>
      <w:r>
        <w:rPr>
          <w:color w:val="161616"/>
          <w:spacing w:val="-14"/>
          <w:sz w:val="20"/>
          <w:szCs w:val="20"/>
        </w:rPr>
        <w:t xml:space="preserve"> </w:t>
      </w:r>
      <w:r>
        <w:rPr>
          <w:color w:val="161616"/>
          <w:sz w:val="20"/>
          <w:szCs w:val="20"/>
        </w:rPr>
        <w:t>Responsabile</w:t>
      </w:r>
      <w:r>
        <w:rPr>
          <w:color w:val="161616"/>
          <w:spacing w:val="-6"/>
          <w:sz w:val="20"/>
          <w:szCs w:val="20"/>
        </w:rPr>
        <w:t xml:space="preserve"> </w:t>
      </w:r>
      <w:r>
        <w:rPr>
          <w:color w:val="161616"/>
          <w:sz w:val="20"/>
          <w:szCs w:val="20"/>
        </w:rPr>
        <w:t>del</w:t>
      </w:r>
      <w:r>
        <w:rPr>
          <w:color w:val="161616"/>
          <w:spacing w:val="-9"/>
          <w:sz w:val="20"/>
          <w:szCs w:val="20"/>
        </w:rPr>
        <w:t xml:space="preserve"> </w:t>
      </w:r>
      <w:r>
        <w:rPr>
          <w:color w:val="161616"/>
          <w:sz w:val="20"/>
          <w:szCs w:val="20"/>
        </w:rPr>
        <w:t>Personale</w:t>
      </w:r>
      <w:r>
        <w:rPr>
          <w:color w:val="161616"/>
          <w:spacing w:val="-7"/>
          <w:sz w:val="20"/>
          <w:szCs w:val="20"/>
        </w:rPr>
        <w:t xml:space="preserve"> </w:t>
      </w:r>
      <w:r>
        <w:rPr>
          <w:color w:val="161616"/>
          <w:spacing w:val="-2"/>
          <w:sz w:val="20"/>
          <w:szCs w:val="20"/>
        </w:rPr>
        <w:t>Infermieristico</w:t>
      </w:r>
    </w:p>
    <w:p w:rsidR="00FA56AF" w:rsidRDefault="00FA56AF">
      <w:pPr>
        <w:pStyle w:val="Paragrafoelenco1"/>
        <w:numPr>
          <w:ilvl w:val="0"/>
          <w:numId w:val="4"/>
        </w:numPr>
        <w:tabs>
          <w:tab w:val="left" w:pos="1676"/>
        </w:tabs>
        <w:spacing w:before="103"/>
        <w:ind w:left="1676" w:hanging="270"/>
      </w:pPr>
      <w:r>
        <w:rPr>
          <w:color w:val="161616"/>
          <w:sz w:val="20"/>
          <w:szCs w:val="20"/>
        </w:rPr>
        <w:t>i</w:t>
      </w:r>
      <w:r>
        <w:rPr>
          <w:color w:val="161616"/>
          <w:spacing w:val="-14"/>
          <w:sz w:val="20"/>
          <w:szCs w:val="20"/>
        </w:rPr>
        <w:t xml:space="preserve"> </w:t>
      </w:r>
      <w:r>
        <w:rPr>
          <w:color w:val="161616"/>
          <w:sz w:val="20"/>
          <w:szCs w:val="20"/>
        </w:rPr>
        <w:t>Responsabili</w:t>
      </w:r>
      <w:r>
        <w:rPr>
          <w:color w:val="161616"/>
          <w:spacing w:val="-6"/>
          <w:sz w:val="20"/>
          <w:szCs w:val="20"/>
        </w:rPr>
        <w:t xml:space="preserve"> </w:t>
      </w:r>
      <w:r>
        <w:rPr>
          <w:color w:val="161616"/>
          <w:sz w:val="20"/>
          <w:szCs w:val="20"/>
        </w:rPr>
        <w:t>medici</w:t>
      </w:r>
      <w:r>
        <w:rPr>
          <w:color w:val="161616"/>
          <w:spacing w:val="-11"/>
          <w:sz w:val="20"/>
          <w:szCs w:val="20"/>
        </w:rPr>
        <w:t xml:space="preserve"> </w:t>
      </w:r>
      <w:r>
        <w:rPr>
          <w:color w:val="161616"/>
          <w:sz w:val="20"/>
          <w:szCs w:val="20"/>
        </w:rPr>
        <w:t>delle</w:t>
      </w:r>
      <w:r>
        <w:rPr>
          <w:color w:val="161616"/>
          <w:spacing w:val="-9"/>
          <w:sz w:val="20"/>
          <w:szCs w:val="20"/>
        </w:rPr>
        <w:t xml:space="preserve"> </w:t>
      </w:r>
      <w:r>
        <w:rPr>
          <w:color w:val="161616"/>
          <w:sz w:val="20"/>
          <w:szCs w:val="20"/>
        </w:rPr>
        <w:t>Unità</w:t>
      </w:r>
      <w:r>
        <w:rPr>
          <w:color w:val="161616"/>
          <w:spacing w:val="-6"/>
          <w:sz w:val="20"/>
          <w:szCs w:val="20"/>
        </w:rPr>
        <w:t xml:space="preserve"> </w:t>
      </w:r>
      <w:r>
        <w:rPr>
          <w:color w:val="161616"/>
          <w:spacing w:val="-2"/>
          <w:sz w:val="20"/>
          <w:szCs w:val="20"/>
        </w:rPr>
        <w:t>Operative</w:t>
      </w:r>
    </w:p>
    <w:p w:rsidR="00FA56AF" w:rsidRDefault="00B41F7B">
      <w:pPr>
        <w:pStyle w:val="Paragrafoelenco1"/>
        <w:numPr>
          <w:ilvl w:val="0"/>
          <w:numId w:val="4"/>
        </w:numPr>
        <w:tabs>
          <w:tab w:val="left" w:pos="1676"/>
        </w:tabs>
        <w:spacing w:before="103"/>
        <w:ind w:left="1676" w:hanging="270"/>
      </w:pPr>
      <w:r>
        <w:rPr>
          <w:color w:val="161616"/>
          <w:sz w:val="20"/>
          <w:szCs w:val="20"/>
        </w:rPr>
        <w:t xml:space="preserve">le Coordinatrici </w:t>
      </w:r>
      <w:r w:rsidR="00FA56AF">
        <w:rPr>
          <w:color w:val="161616"/>
          <w:sz w:val="20"/>
          <w:szCs w:val="20"/>
        </w:rPr>
        <w:t>infermieristic</w:t>
      </w:r>
      <w:r>
        <w:rPr>
          <w:color w:val="161616"/>
          <w:sz w:val="20"/>
          <w:szCs w:val="20"/>
        </w:rPr>
        <w:t>he</w:t>
      </w:r>
      <w:r w:rsidR="00FA56AF">
        <w:rPr>
          <w:color w:val="161616"/>
          <w:spacing w:val="-13"/>
          <w:sz w:val="20"/>
          <w:szCs w:val="20"/>
        </w:rPr>
        <w:t xml:space="preserve"> </w:t>
      </w:r>
      <w:r w:rsidR="00FA56AF">
        <w:rPr>
          <w:color w:val="161616"/>
          <w:sz w:val="20"/>
          <w:szCs w:val="20"/>
        </w:rPr>
        <w:t>delle</w:t>
      </w:r>
      <w:r w:rsidR="00FA56AF">
        <w:rPr>
          <w:color w:val="161616"/>
          <w:spacing w:val="-3"/>
          <w:sz w:val="20"/>
          <w:szCs w:val="20"/>
        </w:rPr>
        <w:t xml:space="preserve"> </w:t>
      </w:r>
      <w:r w:rsidR="00FA56AF">
        <w:rPr>
          <w:color w:val="161616"/>
          <w:sz w:val="20"/>
          <w:szCs w:val="20"/>
        </w:rPr>
        <w:t>Unità</w:t>
      </w:r>
      <w:r w:rsidR="00FA56AF">
        <w:rPr>
          <w:color w:val="161616"/>
          <w:spacing w:val="2"/>
          <w:sz w:val="20"/>
          <w:szCs w:val="20"/>
        </w:rPr>
        <w:t xml:space="preserve"> </w:t>
      </w:r>
      <w:r w:rsidR="00FA56AF">
        <w:rPr>
          <w:color w:val="161616"/>
          <w:sz w:val="20"/>
          <w:szCs w:val="20"/>
        </w:rPr>
        <w:t>Operative</w:t>
      </w:r>
      <w:r w:rsidR="00FA56AF">
        <w:rPr>
          <w:color w:val="161616"/>
          <w:spacing w:val="10"/>
          <w:sz w:val="20"/>
          <w:szCs w:val="20"/>
        </w:rPr>
        <w:t xml:space="preserve"> </w:t>
      </w:r>
      <w:r w:rsidR="00FA56AF">
        <w:rPr>
          <w:color w:val="161616"/>
          <w:sz w:val="20"/>
          <w:szCs w:val="20"/>
        </w:rPr>
        <w:t>e</w:t>
      </w:r>
      <w:r w:rsidR="00FA56AF">
        <w:rPr>
          <w:color w:val="161616"/>
          <w:spacing w:val="-10"/>
          <w:sz w:val="20"/>
          <w:szCs w:val="20"/>
        </w:rPr>
        <w:t xml:space="preserve"> </w:t>
      </w:r>
      <w:r w:rsidR="00FA56AF">
        <w:rPr>
          <w:color w:val="161616"/>
          <w:sz w:val="20"/>
          <w:szCs w:val="20"/>
        </w:rPr>
        <w:t>del</w:t>
      </w:r>
      <w:r w:rsidR="00FA56AF">
        <w:rPr>
          <w:color w:val="161616"/>
          <w:spacing w:val="-4"/>
          <w:sz w:val="20"/>
          <w:szCs w:val="20"/>
        </w:rPr>
        <w:t xml:space="preserve"> </w:t>
      </w:r>
      <w:r w:rsidR="00FA56AF">
        <w:rPr>
          <w:color w:val="161616"/>
          <w:spacing w:val="-2"/>
          <w:sz w:val="20"/>
          <w:szCs w:val="20"/>
        </w:rPr>
        <w:t>Poliambulatorio</w:t>
      </w:r>
    </w:p>
    <w:p w:rsidR="00FA56AF" w:rsidRDefault="00FA56AF">
      <w:pPr>
        <w:pStyle w:val="Paragrafoelenco1"/>
        <w:numPr>
          <w:ilvl w:val="0"/>
          <w:numId w:val="4"/>
        </w:numPr>
        <w:tabs>
          <w:tab w:val="left" w:pos="1676"/>
        </w:tabs>
        <w:spacing w:before="103"/>
        <w:ind w:left="1676" w:hanging="270"/>
      </w:pPr>
      <w:r>
        <w:rPr>
          <w:color w:val="161616"/>
          <w:sz w:val="20"/>
          <w:szCs w:val="20"/>
        </w:rPr>
        <w:t>eventuali</w:t>
      </w:r>
      <w:r>
        <w:rPr>
          <w:color w:val="161616"/>
          <w:spacing w:val="32"/>
          <w:sz w:val="20"/>
          <w:szCs w:val="20"/>
        </w:rPr>
        <w:t xml:space="preserve"> </w:t>
      </w:r>
      <w:r>
        <w:rPr>
          <w:color w:val="161616"/>
          <w:sz w:val="20"/>
          <w:szCs w:val="20"/>
        </w:rPr>
        <w:t>altre</w:t>
      </w:r>
      <w:r>
        <w:rPr>
          <w:color w:val="161616"/>
          <w:spacing w:val="31"/>
          <w:sz w:val="20"/>
          <w:szCs w:val="20"/>
        </w:rPr>
        <w:t xml:space="preserve"> </w:t>
      </w:r>
      <w:r>
        <w:rPr>
          <w:color w:val="161616"/>
          <w:sz w:val="20"/>
          <w:szCs w:val="20"/>
        </w:rPr>
        <w:t>figure</w:t>
      </w:r>
      <w:r>
        <w:rPr>
          <w:color w:val="161616"/>
          <w:spacing w:val="32"/>
          <w:sz w:val="20"/>
          <w:szCs w:val="20"/>
        </w:rPr>
        <w:t xml:space="preserve"> </w:t>
      </w:r>
      <w:r>
        <w:rPr>
          <w:color w:val="161616"/>
          <w:sz w:val="20"/>
          <w:szCs w:val="20"/>
        </w:rPr>
        <w:t>proposte</w:t>
      </w:r>
      <w:r>
        <w:rPr>
          <w:color w:val="161616"/>
          <w:spacing w:val="40"/>
          <w:sz w:val="20"/>
          <w:szCs w:val="20"/>
        </w:rPr>
        <w:t xml:space="preserve"> </w:t>
      </w:r>
      <w:r>
        <w:rPr>
          <w:color w:val="161616"/>
          <w:sz w:val="20"/>
          <w:szCs w:val="20"/>
        </w:rPr>
        <w:t>dal</w:t>
      </w:r>
      <w:r>
        <w:rPr>
          <w:color w:val="161616"/>
          <w:spacing w:val="33"/>
          <w:sz w:val="20"/>
          <w:szCs w:val="20"/>
        </w:rPr>
        <w:t xml:space="preserve"> </w:t>
      </w:r>
      <w:r>
        <w:rPr>
          <w:color w:val="161616"/>
          <w:sz w:val="20"/>
          <w:szCs w:val="20"/>
        </w:rPr>
        <w:t>NORC,</w:t>
      </w:r>
      <w:r>
        <w:rPr>
          <w:color w:val="161616"/>
          <w:spacing w:val="37"/>
          <w:sz w:val="20"/>
          <w:szCs w:val="20"/>
        </w:rPr>
        <w:t xml:space="preserve"> </w:t>
      </w:r>
      <w:r>
        <w:rPr>
          <w:color w:val="161616"/>
          <w:sz w:val="20"/>
          <w:szCs w:val="20"/>
        </w:rPr>
        <w:t>qualora</w:t>
      </w:r>
      <w:r>
        <w:rPr>
          <w:color w:val="161616"/>
          <w:spacing w:val="37"/>
          <w:sz w:val="20"/>
          <w:szCs w:val="20"/>
        </w:rPr>
        <w:t xml:space="preserve"> </w:t>
      </w:r>
      <w:r>
        <w:rPr>
          <w:color w:val="161616"/>
          <w:sz w:val="20"/>
          <w:szCs w:val="20"/>
        </w:rPr>
        <w:t>necessarie</w:t>
      </w:r>
      <w:r>
        <w:rPr>
          <w:color w:val="161616"/>
          <w:spacing w:val="40"/>
          <w:sz w:val="20"/>
          <w:szCs w:val="20"/>
        </w:rPr>
        <w:t xml:space="preserve"> </w:t>
      </w:r>
      <w:r>
        <w:rPr>
          <w:color w:val="161616"/>
          <w:sz w:val="20"/>
          <w:szCs w:val="20"/>
        </w:rPr>
        <w:t>per</w:t>
      </w:r>
      <w:r>
        <w:rPr>
          <w:color w:val="161616"/>
          <w:spacing w:val="30"/>
          <w:sz w:val="20"/>
          <w:szCs w:val="20"/>
        </w:rPr>
        <w:t xml:space="preserve"> </w:t>
      </w:r>
      <w:r>
        <w:rPr>
          <w:color w:val="161616"/>
          <w:sz w:val="20"/>
          <w:szCs w:val="20"/>
        </w:rPr>
        <w:t>la</w:t>
      </w:r>
      <w:r>
        <w:rPr>
          <w:color w:val="161616"/>
          <w:spacing w:val="25"/>
          <w:sz w:val="20"/>
          <w:szCs w:val="20"/>
        </w:rPr>
        <w:t xml:space="preserve"> </w:t>
      </w:r>
      <w:r>
        <w:rPr>
          <w:color w:val="161616"/>
          <w:sz w:val="20"/>
          <w:szCs w:val="20"/>
        </w:rPr>
        <w:t>trattazione</w:t>
      </w:r>
      <w:r>
        <w:rPr>
          <w:color w:val="161616"/>
          <w:spacing w:val="40"/>
          <w:sz w:val="20"/>
          <w:szCs w:val="20"/>
        </w:rPr>
        <w:t xml:space="preserve"> </w:t>
      </w:r>
      <w:r>
        <w:rPr>
          <w:color w:val="161616"/>
          <w:sz w:val="20"/>
          <w:szCs w:val="20"/>
        </w:rPr>
        <w:t>di specifici argomenti.</w:t>
      </w:r>
    </w:p>
    <w:p w:rsidR="00FA56AF" w:rsidRDefault="00FA56AF" w:rsidP="004E002E">
      <w:pPr>
        <w:pStyle w:val="Corpotesto"/>
        <w:spacing w:before="71" w:line="350" w:lineRule="auto"/>
        <w:jc w:val="both"/>
      </w:pPr>
      <w:r>
        <w:rPr>
          <w:color w:val="151515"/>
        </w:rPr>
        <w:lastRenderedPageBreak/>
        <w:t>Il</w:t>
      </w:r>
      <w:r>
        <w:rPr>
          <w:color w:val="151515"/>
          <w:spacing w:val="-9"/>
        </w:rPr>
        <w:t xml:space="preserve"> </w:t>
      </w:r>
      <w:r>
        <w:rPr>
          <w:color w:val="151515"/>
        </w:rPr>
        <w:t>Team</w:t>
      </w:r>
      <w:r>
        <w:rPr>
          <w:color w:val="151515"/>
          <w:spacing w:val="-5"/>
        </w:rPr>
        <w:t xml:space="preserve"> </w:t>
      </w:r>
      <w:r>
        <w:rPr>
          <w:color w:val="151515"/>
        </w:rPr>
        <w:t>entra</w:t>
      </w:r>
      <w:r>
        <w:rPr>
          <w:color w:val="151515"/>
          <w:spacing w:val="-2"/>
        </w:rPr>
        <w:t xml:space="preserve"> </w:t>
      </w:r>
      <w:r>
        <w:rPr>
          <w:color w:val="151515"/>
        </w:rPr>
        <w:t>nel</w:t>
      </w:r>
      <w:r>
        <w:rPr>
          <w:color w:val="151515"/>
          <w:spacing w:val="-4"/>
        </w:rPr>
        <w:t xml:space="preserve"> </w:t>
      </w:r>
      <w:r>
        <w:rPr>
          <w:color w:val="151515"/>
        </w:rPr>
        <w:t>merito delle</w:t>
      </w:r>
      <w:r>
        <w:rPr>
          <w:color w:val="151515"/>
          <w:spacing w:val="-2"/>
        </w:rPr>
        <w:t xml:space="preserve"> </w:t>
      </w:r>
      <w:r>
        <w:rPr>
          <w:color w:val="151515"/>
        </w:rPr>
        <w:t>procedure (tipologia, modalità, tempistica,</w:t>
      </w:r>
      <w:r>
        <w:rPr>
          <w:color w:val="151515"/>
          <w:spacing w:val="8"/>
        </w:rPr>
        <w:t xml:space="preserve"> </w:t>
      </w:r>
      <w:r>
        <w:rPr>
          <w:color w:val="151515"/>
        </w:rPr>
        <w:t>sistemi di</w:t>
      </w:r>
      <w:r>
        <w:rPr>
          <w:color w:val="151515"/>
          <w:spacing w:val="-6"/>
        </w:rPr>
        <w:t xml:space="preserve"> </w:t>
      </w:r>
      <w:r>
        <w:rPr>
          <w:color w:val="151515"/>
        </w:rPr>
        <w:t>monitoraggio, reporting), redigendo il</w:t>
      </w:r>
      <w:r>
        <w:rPr>
          <w:color w:val="151515"/>
          <w:spacing w:val="-7"/>
        </w:rPr>
        <w:t xml:space="preserve"> </w:t>
      </w:r>
      <w:r w:rsidR="004E002E">
        <w:rPr>
          <w:color w:val="151515"/>
          <w:spacing w:val="-7"/>
        </w:rPr>
        <w:t xml:space="preserve">Piano </w:t>
      </w:r>
      <w:r>
        <w:rPr>
          <w:color w:val="151515"/>
        </w:rPr>
        <w:t xml:space="preserve">Programma </w:t>
      </w:r>
      <w:r w:rsidR="004E002E">
        <w:rPr>
          <w:color w:val="151515"/>
        </w:rPr>
        <w:t xml:space="preserve">Rischio Clinico </w:t>
      </w:r>
      <w:r>
        <w:rPr>
          <w:color w:val="151515"/>
        </w:rPr>
        <w:t>secondo una cronologia a valenza annuale. Il</w:t>
      </w:r>
      <w:r>
        <w:rPr>
          <w:color w:val="151515"/>
          <w:spacing w:val="-14"/>
        </w:rPr>
        <w:t xml:space="preserve"> </w:t>
      </w:r>
      <w:r>
        <w:rPr>
          <w:color w:val="151515"/>
        </w:rPr>
        <w:t>Team,</w:t>
      </w:r>
      <w:r>
        <w:rPr>
          <w:color w:val="151515"/>
          <w:spacing w:val="-5"/>
        </w:rPr>
        <w:t xml:space="preserve"> </w:t>
      </w:r>
      <w:r>
        <w:rPr>
          <w:color w:val="151515"/>
        </w:rPr>
        <w:t>si</w:t>
      </w:r>
      <w:r>
        <w:rPr>
          <w:color w:val="151515"/>
          <w:spacing w:val="-11"/>
        </w:rPr>
        <w:t xml:space="preserve"> </w:t>
      </w:r>
      <w:r>
        <w:rPr>
          <w:color w:val="151515"/>
        </w:rPr>
        <w:t>riunisce</w:t>
      </w:r>
      <w:r>
        <w:rPr>
          <w:color w:val="151515"/>
          <w:spacing w:val="-5"/>
        </w:rPr>
        <w:t xml:space="preserve"> </w:t>
      </w:r>
      <w:r>
        <w:rPr>
          <w:color w:val="151515"/>
        </w:rPr>
        <w:t>almeno una</w:t>
      </w:r>
      <w:r>
        <w:rPr>
          <w:color w:val="151515"/>
          <w:spacing w:val="-3"/>
        </w:rPr>
        <w:t xml:space="preserve"> </w:t>
      </w:r>
      <w:r>
        <w:rPr>
          <w:color w:val="151515"/>
        </w:rPr>
        <w:t>volta</w:t>
      </w:r>
      <w:r>
        <w:rPr>
          <w:color w:val="151515"/>
          <w:spacing w:val="-3"/>
        </w:rPr>
        <w:t xml:space="preserve"> </w:t>
      </w:r>
      <w:r>
        <w:rPr>
          <w:color w:val="151515"/>
        </w:rPr>
        <w:t>al</w:t>
      </w:r>
      <w:r>
        <w:rPr>
          <w:color w:val="151515"/>
          <w:spacing w:val="-11"/>
        </w:rPr>
        <w:t xml:space="preserve"> </w:t>
      </w:r>
      <w:r>
        <w:rPr>
          <w:color w:val="151515"/>
          <w:spacing w:val="-2"/>
        </w:rPr>
        <w:t>mese.</w:t>
      </w:r>
    </w:p>
    <w:p w:rsidR="00FA56AF" w:rsidRDefault="00FA56AF">
      <w:pPr>
        <w:pStyle w:val="Titolo1"/>
        <w:ind w:left="0"/>
        <w:rPr>
          <w:color w:val="161616"/>
          <w:sz w:val="20"/>
          <w:szCs w:val="20"/>
        </w:rPr>
      </w:pPr>
    </w:p>
    <w:p w:rsidR="00FA56AF" w:rsidRDefault="00FA56AF">
      <w:pPr>
        <w:pStyle w:val="Titolo1"/>
        <w:ind w:left="0"/>
      </w:pPr>
      <w:r>
        <w:rPr>
          <w:b/>
          <w:bCs/>
          <w:color w:val="161616"/>
          <w:sz w:val="20"/>
          <w:szCs w:val="20"/>
        </w:rPr>
        <w:t>Fasi</w:t>
      </w:r>
      <w:r>
        <w:rPr>
          <w:b/>
          <w:bCs/>
          <w:color w:val="161616"/>
          <w:spacing w:val="11"/>
          <w:sz w:val="20"/>
          <w:szCs w:val="20"/>
        </w:rPr>
        <w:t xml:space="preserve"> </w:t>
      </w:r>
      <w:r>
        <w:rPr>
          <w:b/>
          <w:bCs/>
          <w:color w:val="161616"/>
          <w:sz w:val="20"/>
          <w:szCs w:val="20"/>
        </w:rPr>
        <w:t>della</w:t>
      </w:r>
      <w:r>
        <w:rPr>
          <w:b/>
          <w:bCs/>
          <w:color w:val="161616"/>
          <w:spacing w:val="13"/>
          <w:sz w:val="20"/>
          <w:szCs w:val="20"/>
        </w:rPr>
        <w:t xml:space="preserve"> </w:t>
      </w:r>
      <w:r>
        <w:rPr>
          <w:b/>
          <w:bCs/>
          <w:color w:val="161616"/>
          <w:spacing w:val="-2"/>
          <w:sz w:val="20"/>
          <w:szCs w:val="20"/>
        </w:rPr>
        <w:t>programmazione</w:t>
      </w:r>
    </w:p>
    <w:p w:rsidR="00FA56AF" w:rsidRDefault="00FA56AF" w:rsidP="004E002E">
      <w:pPr>
        <w:pStyle w:val="Corpotesto"/>
        <w:spacing w:before="135" w:line="362" w:lineRule="auto"/>
        <w:jc w:val="both"/>
      </w:pPr>
      <w:r>
        <w:rPr>
          <w:color w:val="161616"/>
        </w:rPr>
        <w:t>La programmazione deve avvenire</w:t>
      </w:r>
      <w:r>
        <w:rPr>
          <w:color w:val="161616"/>
          <w:spacing w:val="7"/>
        </w:rPr>
        <w:t xml:space="preserve"> </w:t>
      </w:r>
      <w:r>
        <w:rPr>
          <w:color w:val="161616"/>
        </w:rPr>
        <w:t>secondo una sequenza</w:t>
      </w:r>
      <w:r>
        <w:rPr>
          <w:color w:val="161616"/>
          <w:spacing w:val="15"/>
        </w:rPr>
        <w:t xml:space="preserve"> </w:t>
      </w:r>
      <w:r>
        <w:rPr>
          <w:color w:val="161616"/>
        </w:rPr>
        <w:t>preordinata,</w:t>
      </w:r>
      <w:r>
        <w:rPr>
          <w:color w:val="161616"/>
          <w:spacing w:val="18"/>
        </w:rPr>
        <w:t xml:space="preserve"> </w:t>
      </w:r>
      <w:r>
        <w:rPr>
          <w:color w:val="161616"/>
        </w:rPr>
        <w:t>anche considerando i livelli di conoscenza,</w:t>
      </w:r>
      <w:r>
        <w:rPr>
          <w:color w:val="161616"/>
          <w:spacing w:val="26"/>
        </w:rPr>
        <w:t xml:space="preserve"> </w:t>
      </w:r>
      <w:r>
        <w:rPr>
          <w:color w:val="161616"/>
        </w:rPr>
        <w:t>stratificati tra</w:t>
      </w:r>
      <w:r>
        <w:rPr>
          <w:color w:val="161616"/>
          <w:spacing w:val="-3"/>
        </w:rPr>
        <w:t xml:space="preserve"> </w:t>
      </w:r>
      <w:r>
        <w:rPr>
          <w:color w:val="161616"/>
        </w:rPr>
        <w:t>le</w:t>
      </w:r>
      <w:r>
        <w:rPr>
          <w:color w:val="161616"/>
          <w:spacing w:val="-1"/>
        </w:rPr>
        <w:t xml:space="preserve"> </w:t>
      </w:r>
      <w:r>
        <w:rPr>
          <w:color w:val="161616"/>
        </w:rPr>
        <w:t>varie figure professionali.</w:t>
      </w:r>
    </w:p>
    <w:p w:rsidR="00FA56AF" w:rsidRDefault="00FA56AF" w:rsidP="004E002E">
      <w:pPr>
        <w:pStyle w:val="Corpotesto"/>
        <w:spacing w:line="350" w:lineRule="auto"/>
        <w:jc w:val="both"/>
      </w:pPr>
      <w:r>
        <w:rPr>
          <w:color w:val="161616"/>
          <w:spacing w:val="-14"/>
        </w:rPr>
        <w:t xml:space="preserve">Ai </w:t>
      </w:r>
      <w:r>
        <w:rPr>
          <w:color w:val="161616"/>
        </w:rPr>
        <w:t>seminari</w:t>
      </w:r>
      <w:r>
        <w:rPr>
          <w:color w:val="161616"/>
          <w:spacing w:val="-4"/>
        </w:rPr>
        <w:t xml:space="preserve"> </w:t>
      </w:r>
      <w:r>
        <w:rPr>
          <w:color w:val="161616"/>
        </w:rPr>
        <w:t>saranno</w:t>
      </w:r>
      <w:r>
        <w:rPr>
          <w:color w:val="161616"/>
          <w:spacing w:val="-1"/>
        </w:rPr>
        <w:t xml:space="preserve"> </w:t>
      </w:r>
      <w:r>
        <w:rPr>
          <w:color w:val="161616"/>
        </w:rPr>
        <w:t>svolti</w:t>
      </w:r>
      <w:r>
        <w:rPr>
          <w:color w:val="161616"/>
          <w:spacing w:val="-9"/>
        </w:rPr>
        <w:t xml:space="preserve"> </w:t>
      </w:r>
      <w:r>
        <w:rPr>
          <w:color w:val="161616"/>
        </w:rPr>
        <w:t>dal</w:t>
      </w:r>
      <w:r>
        <w:rPr>
          <w:color w:val="161616"/>
          <w:spacing w:val="-12"/>
        </w:rPr>
        <w:t xml:space="preserve"> </w:t>
      </w:r>
      <w:r>
        <w:rPr>
          <w:color w:val="161616"/>
        </w:rPr>
        <w:t>Risk</w:t>
      </w:r>
      <w:r>
        <w:rPr>
          <w:color w:val="161616"/>
          <w:spacing w:val="-9"/>
        </w:rPr>
        <w:t xml:space="preserve"> </w:t>
      </w:r>
      <w:r>
        <w:rPr>
          <w:color w:val="161616"/>
        </w:rPr>
        <w:t>Manager,</w:t>
      </w:r>
      <w:r>
        <w:rPr>
          <w:color w:val="161616"/>
          <w:spacing w:val="-1"/>
        </w:rPr>
        <w:t xml:space="preserve"> </w:t>
      </w:r>
      <w:r>
        <w:rPr>
          <w:color w:val="161616"/>
        </w:rPr>
        <w:t>anche</w:t>
      </w:r>
      <w:r>
        <w:rPr>
          <w:color w:val="161616"/>
          <w:spacing w:val="-6"/>
        </w:rPr>
        <w:t xml:space="preserve"> </w:t>
      </w:r>
      <w:r>
        <w:rPr>
          <w:color w:val="161616"/>
        </w:rPr>
        <w:t>coinvolgendo i</w:t>
      </w:r>
      <w:r>
        <w:rPr>
          <w:color w:val="161616"/>
          <w:spacing w:val="-6"/>
        </w:rPr>
        <w:t xml:space="preserve"> </w:t>
      </w:r>
      <w:r>
        <w:rPr>
          <w:color w:val="161616"/>
        </w:rPr>
        <w:t>componenti del</w:t>
      </w:r>
      <w:r>
        <w:rPr>
          <w:color w:val="161616"/>
          <w:spacing w:val="-12"/>
        </w:rPr>
        <w:t xml:space="preserve"> </w:t>
      </w:r>
      <w:r>
        <w:rPr>
          <w:color w:val="161616"/>
        </w:rPr>
        <w:t>NORC. qualora necessario, potranno essere invitati esperti in</w:t>
      </w:r>
      <w:r>
        <w:rPr>
          <w:color w:val="161616"/>
          <w:spacing w:val="-4"/>
        </w:rPr>
        <w:t xml:space="preserve"> </w:t>
      </w:r>
      <w:r>
        <w:rPr>
          <w:color w:val="161616"/>
        </w:rPr>
        <w:t>specifiche materie.</w:t>
      </w:r>
    </w:p>
    <w:p w:rsidR="00FA56AF" w:rsidRDefault="00FA56AF" w:rsidP="004E002E">
      <w:pPr>
        <w:pStyle w:val="Corpotesto"/>
        <w:spacing w:line="362" w:lineRule="auto"/>
        <w:jc w:val="both"/>
      </w:pPr>
      <w:r>
        <w:rPr>
          <w:color w:val="161616"/>
        </w:rPr>
        <w:t>Le</w:t>
      </w:r>
      <w:r>
        <w:rPr>
          <w:color w:val="161616"/>
          <w:spacing w:val="-8"/>
        </w:rPr>
        <w:t xml:space="preserve"> </w:t>
      </w:r>
      <w:r>
        <w:rPr>
          <w:color w:val="161616"/>
        </w:rPr>
        <w:t>tre</w:t>
      </w:r>
      <w:r>
        <w:rPr>
          <w:color w:val="161616"/>
          <w:spacing w:val="-8"/>
        </w:rPr>
        <w:t xml:space="preserve"> </w:t>
      </w:r>
      <w:r>
        <w:rPr>
          <w:color w:val="161616"/>
        </w:rPr>
        <w:t>fasi</w:t>
      </w:r>
      <w:r>
        <w:rPr>
          <w:color w:val="161616"/>
          <w:spacing w:val="-5"/>
        </w:rPr>
        <w:t xml:space="preserve"> </w:t>
      </w:r>
      <w:r>
        <w:rPr>
          <w:color w:val="161616"/>
        </w:rPr>
        <w:t>del</w:t>
      </w:r>
      <w:r>
        <w:rPr>
          <w:color w:val="161616"/>
          <w:spacing w:val="-11"/>
        </w:rPr>
        <w:t xml:space="preserve"> </w:t>
      </w:r>
      <w:r>
        <w:rPr>
          <w:color w:val="161616"/>
        </w:rPr>
        <w:t>Programma (informativa, formativa ed</w:t>
      </w:r>
      <w:r>
        <w:rPr>
          <w:color w:val="161616"/>
          <w:spacing w:val="-8"/>
        </w:rPr>
        <w:t xml:space="preserve"> </w:t>
      </w:r>
      <w:r>
        <w:rPr>
          <w:color w:val="161616"/>
        </w:rPr>
        <w:t>operativa)</w:t>
      </w:r>
      <w:r>
        <w:rPr>
          <w:color w:val="161616"/>
          <w:spacing w:val="-3"/>
        </w:rPr>
        <w:t xml:space="preserve"> </w:t>
      </w:r>
      <w:r>
        <w:rPr>
          <w:color w:val="161616"/>
        </w:rPr>
        <w:t>hanno</w:t>
      </w:r>
      <w:r>
        <w:rPr>
          <w:color w:val="161616"/>
          <w:spacing w:val="-6"/>
        </w:rPr>
        <w:t xml:space="preserve"> </w:t>
      </w:r>
      <w:r>
        <w:rPr>
          <w:color w:val="161616"/>
        </w:rPr>
        <w:t>gli</w:t>
      </w:r>
      <w:r>
        <w:rPr>
          <w:color w:val="161616"/>
          <w:spacing w:val="-4"/>
        </w:rPr>
        <w:t xml:space="preserve"> </w:t>
      </w:r>
      <w:r>
        <w:rPr>
          <w:color w:val="161616"/>
        </w:rPr>
        <w:t>obiettivi indicati nella tabella che segue.</w:t>
      </w:r>
    </w:p>
    <w:p w:rsidR="00FA56AF" w:rsidRDefault="00FA56AF" w:rsidP="004E002E">
      <w:pPr>
        <w:pStyle w:val="Corpotesto"/>
        <w:spacing w:before="168"/>
        <w:jc w:val="both"/>
      </w:pPr>
    </w:p>
    <w:p w:rsidR="004E002E" w:rsidRDefault="004E002E" w:rsidP="004E002E">
      <w:pPr>
        <w:tabs>
          <w:tab w:val="left" w:pos="3031"/>
        </w:tabs>
        <w:rPr>
          <w:b/>
          <w:color w:val="151515"/>
        </w:rPr>
      </w:pPr>
      <w:r>
        <w:rPr>
          <w:b/>
          <w:color w:val="151515"/>
          <w:spacing w:val="-4"/>
          <w:sz w:val="20"/>
          <w:szCs w:val="20"/>
        </w:rPr>
        <w:t xml:space="preserve">FASE </w:t>
      </w:r>
      <w:r w:rsidR="00FA56AF">
        <w:rPr>
          <w:b/>
          <w:color w:val="151515"/>
        </w:rPr>
        <w:t>INFORMATIVA</w:t>
      </w:r>
    </w:p>
    <w:p w:rsidR="007F5442" w:rsidRDefault="007F5442" w:rsidP="004E002E">
      <w:pPr>
        <w:tabs>
          <w:tab w:val="left" w:pos="3031"/>
        </w:tabs>
        <w:rPr>
          <w:b/>
          <w:color w:val="151515"/>
        </w:rPr>
      </w:pPr>
    </w:p>
    <w:p w:rsidR="00FA56AF" w:rsidRDefault="00FA56AF" w:rsidP="004E002E">
      <w:pPr>
        <w:pStyle w:val="Paragrafoelenco"/>
        <w:numPr>
          <w:ilvl w:val="0"/>
          <w:numId w:val="12"/>
        </w:numPr>
        <w:tabs>
          <w:tab w:val="left" w:pos="3031"/>
        </w:tabs>
        <w:ind w:left="426"/>
      </w:pPr>
      <w:r w:rsidRPr="004E002E">
        <w:rPr>
          <w:color w:val="151515"/>
        </w:rPr>
        <w:t>Conoscere</w:t>
      </w:r>
      <w:r w:rsidRPr="004E002E">
        <w:rPr>
          <w:color w:val="151515"/>
          <w:spacing w:val="-3"/>
        </w:rPr>
        <w:t xml:space="preserve"> </w:t>
      </w:r>
      <w:r w:rsidRPr="004E002E">
        <w:rPr>
          <w:color w:val="151515"/>
        </w:rPr>
        <w:t>il</w:t>
      </w:r>
      <w:r w:rsidRPr="004E002E">
        <w:rPr>
          <w:color w:val="151515"/>
          <w:spacing w:val="-14"/>
        </w:rPr>
        <w:t xml:space="preserve"> </w:t>
      </w:r>
      <w:r w:rsidRPr="004E002E">
        <w:rPr>
          <w:color w:val="151515"/>
        </w:rPr>
        <w:t>significato e</w:t>
      </w:r>
      <w:r w:rsidRPr="004E002E">
        <w:rPr>
          <w:color w:val="151515"/>
          <w:spacing w:val="-11"/>
        </w:rPr>
        <w:t xml:space="preserve"> </w:t>
      </w:r>
      <w:r w:rsidRPr="004E002E">
        <w:rPr>
          <w:color w:val="151515"/>
        </w:rPr>
        <w:t>le</w:t>
      </w:r>
      <w:r w:rsidRPr="004E002E">
        <w:rPr>
          <w:color w:val="151515"/>
          <w:spacing w:val="-12"/>
        </w:rPr>
        <w:t xml:space="preserve"> </w:t>
      </w:r>
      <w:r w:rsidRPr="004E002E">
        <w:rPr>
          <w:color w:val="151515"/>
        </w:rPr>
        <w:t>procedure</w:t>
      </w:r>
      <w:r w:rsidRPr="004E002E">
        <w:rPr>
          <w:color w:val="151515"/>
          <w:spacing w:val="-5"/>
        </w:rPr>
        <w:t xml:space="preserve"> </w:t>
      </w:r>
      <w:r w:rsidRPr="004E002E">
        <w:rPr>
          <w:color w:val="151515"/>
        </w:rPr>
        <w:t>proprie</w:t>
      </w:r>
      <w:r w:rsidRPr="004E002E">
        <w:rPr>
          <w:color w:val="151515"/>
          <w:spacing w:val="-8"/>
        </w:rPr>
        <w:t xml:space="preserve"> </w:t>
      </w:r>
      <w:r w:rsidRPr="004E002E">
        <w:rPr>
          <w:color w:val="151515"/>
        </w:rPr>
        <w:t>della</w:t>
      </w:r>
      <w:r w:rsidRPr="004E002E">
        <w:rPr>
          <w:color w:val="151515"/>
          <w:spacing w:val="-8"/>
        </w:rPr>
        <w:t xml:space="preserve"> </w:t>
      </w:r>
      <w:r w:rsidRPr="004E002E">
        <w:rPr>
          <w:color w:val="151515"/>
        </w:rPr>
        <w:t>Gestione</w:t>
      </w:r>
      <w:r w:rsidRPr="004E002E">
        <w:rPr>
          <w:color w:val="151515"/>
          <w:spacing w:val="-8"/>
        </w:rPr>
        <w:t xml:space="preserve"> </w:t>
      </w:r>
      <w:r w:rsidR="004E002E" w:rsidRPr="004E002E">
        <w:rPr>
          <w:color w:val="151515"/>
        </w:rPr>
        <w:t xml:space="preserve">del Rischi </w:t>
      </w:r>
      <w:r w:rsidRPr="004E002E">
        <w:rPr>
          <w:color w:val="151515"/>
        </w:rPr>
        <w:t>Clinico</w:t>
      </w:r>
    </w:p>
    <w:p w:rsidR="004E002E" w:rsidRDefault="00FA56AF" w:rsidP="004E002E">
      <w:pPr>
        <w:pStyle w:val="Paragrafoelenco1"/>
        <w:numPr>
          <w:ilvl w:val="0"/>
          <w:numId w:val="12"/>
        </w:numPr>
        <w:tabs>
          <w:tab w:val="left" w:pos="3325"/>
        </w:tabs>
        <w:spacing w:before="63"/>
        <w:ind w:left="426"/>
        <w:rPr>
          <w:color w:val="151515"/>
          <w:spacing w:val="-2"/>
          <w:sz w:val="20"/>
          <w:szCs w:val="20"/>
        </w:rPr>
      </w:pPr>
      <w:r w:rsidRPr="004E002E">
        <w:rPr>
          <w:color w:val="151515"/>
          <w:spacing w:val="-2"/>
          <w:sz w:val="20"/>
          <w:szCs w:val="20"/>
        </w:rPr>
        <w:t>Rappresentare</w:t>
      </w:r>
      <w:r w:rsidRPr="004E002E">
        <w:rPr>
          <w:color w:val="151515"/>
          <w:spacing w:val="2"/>
          <w:sz w:val="20"/>
          <w:szCs w:val="20"/>
        </w:rPr>
        <w:t xml:space="preserve"> </w:t>
      </w:r>
      <w:r w:rsidRPr="004E002E">
        <w:rPr>
          <w:color w:val="151515"/>
          <w:spacing w:val="-2"/>
          <w:sz w:val="20"/>
          <w:szCs w:val="20"/>
        </w:rPr>
        <w:t>il</w:t>
      </w:r>
      <w:r w:rsidRPr="004E002E">
        <w:rPr>
          <w:color w:val="151515"/>
          <w:spacing w:val="-11"/>
          <w:sz w:val="20"/>
          <w:szCs w:val="20"/>
        </w:rPr>
        <w:t xml:space="preserve"> </w:t>
      </w:r>
      <w:r w:rsidRPr="004E002E">
        <w:rPr>
          <w:color w:val="151515"/>
          <w:spacing w:val="-2"/>
          <w:sz w:val="20"/>
          <w:szCs w:val="20"/>
        </w:rPr>
        <w:t>Programma</w:t>
      </w:r>
      <w:r w:rsidRPr="004E002E">
        <w:rPr>
          <w:color w:val="151515"/>
          <w:spacing w:val="2"/>
          <w:sz w:val="20"/>
          <w:szCs w:val="20"/>
        </w:rPr>
        <w:t xml:space="preserve"> </w:t>
      </w:r>
      <w:r w:rsidRPr="004E002E">
        <w:rPr>
          <w:color w:val="151515"/>
          <w:spacing w:val="-2"/>
          <w:sz w:val="20"/>
          <w:szCs w:val="20"/>
        </w:rPr>
        <w:t>da</w:t>
      </w:r>
      <w:r w:rsidRPr="004E002E">
        <w:rPr>
          <w:color w:val="151515"/>
          <w:spacing w:val="-4"/>
          <w:sz w:val="20"/>
          <w:szCs w:val="20"/>
        </w:rPr>
        <w:t xml:space="preserve"> </w:t>
      </w:r>
      <w:r w:rsidRPr="004E002E">
        <w:rPr>
          <w:color w:val="151515"/>
          <w:spacing w:val="-2"/>
          <w:sz w:val="20"/>
          <w:szCs w:val="20"/>
        </w:rPr>
        <w:t>attuare</w:t>
      </w:r>
      <w:r w:rsidRPr="004E002E">
        <w:rPr>
          <w:color w:val="151515"/>
          <w:spacing w:val="-3"/>
          <w:sz w:val="20"/>
          <w:szCs w:val="20"/>
        </w:rPr>
        <w:t xml:space="preserve"> </w:t>
      </w:r>
      <w:r w:rsidRPr="004E002E">
        <w:rPr>
          <w:color w:val="151515"/>
          <w:spacing w:val="-2"/>
          <w:sz w:val="20"/>
          <w:szCs w:val="20"/>
        </w:rPr>
        <w:t>neII’OspedaIe</w:t>
      </w:r>
      <w:r w:rsidRPr="004E002E">
        <w:rPr>
          <w:color w:val="151515"/>
          <w:spacing w:val="9"/>
          <w:sz w:val="20"/>
          <w:szCs w:val="20"/>
        </w:rPr>
        <w:t xml:space="preserve"> </w:t>
      </w:r>
      <w:r w:rsidRPr="004E002E">
        <w:rPr>
          <w:color w:val="151515"/>
          <w:spacing w:val="-2"/>
          <w:sz w:val="20"/>
          <w:szCs w:val="20"/>
        </w:rPr>
        <w:t>Quisisana.</w:t>
      </w:r>
    </w:p>
    <w:p w:rsidR="004E002E" w:rsidRPr="004E002E" w:rsidRDefault="004E002E" w:rsidP="004E002E">
      <w:pPr>
        <w:pStyle w:val="Paragrafoelenco1"/>
        <w:numPr>
          <w:ilvl w:val="0"/>
          <w:numId w:val="12"/>
        </w:numPr>
        <w:tabs>
          <w:tab w:val="left" w:pos="3325"/>
        </w:tabs>
        <w:spacing w:before="63"/>
        <w:ind w:left="426"/>
        <w:rPr>
          <w:color w:val="151515"/>
          <w:spacing w:val="-2"/>
          <w:sz w:val="20"/>
          <w:szCs w:val="20"/>
        </w:rPr>
      </w:pPr>
      <w:r w:rsidRPr="004E002E">
        <w:rPr>
          <w:color w:val="151515"/>
          <w:spacing w:val="-2"/>
          <w:sz w:val="20"/>
          <w:szCs w:val="20"/>
        </w:rPr>
        <w:t xml:space="preserve">Assicurare l'aggiornamento giurisprudenziale e medico-legale in tema </w:t>
      </w:r>
      <w:r w:rsidR="00F97399" w:rsidRPr="004E002E">
        <w:rPr>
          <w:color w:val="151515"/>
          <w:spacing w:val="-2"/>
          <w:sz w:val="20"/>
          <w:szCs w:val="20"/>
        </w:rPr>
        <w:t>di responsabilità</w:t>
      </w:r>
      <w:r w:rsidRPr="004E002E">
        <w:rPr>
          <w:color w:val="151515"/>
          <w:spacing w:val="-2"/>
          <w:sz w:val="20"/>
          <w:szCs w:val="20"/>
        </w:rPr>
        <w:t xml:space="preserve"> e colpa professionale</w:t>
      </w:r>
    </w:p>
    <w:p w:rsidR="004E002E" w:rsidRPr="004E002E" w:rsidRDefault="004E002E" w:rsidP="004E002E">
      <w:pPr>
        <w:pStyle w:val="Paragrafoelenco1"/>
        <w:tabs>
          <w:tab w:val="left" w:pos="3325"/>
        </w:tabs>
        <w:spacing w:before="63"/>
        <w:ind w:left="3057" w:firstLine="0"/>
      </w:pPr>
    </w:p>
    <w:p w:rsidR="007F5442" w:rsidRDefault="004E002E">
      <w:pPr>
        <w:pStyle w:val="Corpotesto"/>
        <w:tabs>
          <w:tab w:val="left" w:pos="3060"/>
        </w:tabs>
        <w:spacing w:line="235" w:lineRule="auto"/>
        <w:ind w:left="3345" w:right="340" w:hanging="3345"/>
        <w:rPr>
          <w:b/>
          <w:bCs/>
          <w:color w:val="151515"/>
        </w:rPr>
      </w:pPr>
      <w:r>
        <w:rPr>
          <w:b/>
          <w:bCs/>
          <w:color w:val="151515"/>
        </w:rPr>
        <w:t>FASE</w:t>
      </w:r>
      <w:r w:rsidR="00FA56AF">
        <w:rPr>
          <w:b/>
          <w:bCs/>
          <w:color w:val="151515"/>
        </w:rPr>
        <w:t xml:space="preserve"> FORMATIVA</w:t>
      </w:r>
    </w:p>
    <w:p w:rsidR="004E002E" w:rsidRDefault="00FA56AF">
      <w:pPr>
        <w:pStyle w:val="Corpotesto"/>
        <w:tabs>
          <w:tab w:val="left" w:pos="3060"/>
        </w:tabs>
        <w:spacing w:line="235" w:lineRule="auto"/>
        <w:ind w:left="3345" w:right="340" w:hanging="3345"/>
        <w:rPr>
          <w:color w:val="151515"/>
        </w:rPr>
      </w:pPr>
      <w:r>
        <w:rPr>
          <w:color w:val="151515"/>
        </w:rPr>
        <w:tab/>
      </w:r>
    </w:p>
    <w:p w:rsidR="007F5442" w:rsidRPr="007F5442" w:rsidRDefault="00FA56AF" w:rsidP="007F5442">
      <w:pPr>
        <w:pStyle w:val="Corpotesto"/>
        <w:numPr>
          <w:ilvl w:val="0"/>
          <w:numId w:val="13"/>
        </w:numPr>
        <w:tabs>
          <w:tab w:val="left" w:pos="3060"/>
        </w:tabs>
        <w:spacing w:line="235" w:lineRule="auto"/>
        <w:ind w:left="426" w:right="340"/>
      </w:pPr>
      <w:r w:rsidRPr="007F5442">
        <w:rPr>
          <w:color w:val="151515"/>
        </w:rPr>
        <w:t>Proseguire l'implementazione</w:t>
      </w:r>
      <w:r w:rsidRPr="007F5442">
        <w:rPr>
          <w:color w:val="151515"/>
          <w:spacing w:val="-14"/>
        </w:rPr>
        <w:t xml:space="preserve"> </w:t>
      </w:r>
      <w:r w:rsidRPr="007F5442">
        <w:rPr>
          <w:color w:val="151515"/>
        </w:rPr>
        <w:t>dei</w:t>
      </w:r>
      <w:r w:rsidRPr="007F5442">
        <w:rPr>
          <w:color w:val="151515"/>
          <w:spacing w:val="-3"/>
        </w:rPr>
        <w:t xml:space="preserve"> </w:t>
      </w:r>
      <w:r w:rsidRPr="007F5442">
        <w:rPr>
          <w:color w:val="151515"/>
        </w:rPr>
        <w:t>sistemi</w:t>
      </w:r>
      <w:r w:rsidRPr="007F5442">
        <w:rPr>
          <w:color w:val="151515"/>
          <w:spacing w:val="-3"/>
        </w:rPr>
        <w:t xml:space="preserve"> </w:t>
      </w:r>
      <w:r w:rsidRPr="007F5442">
        <w:rPr>
          <w:color w:val="151515"/>
        </w:rPr>
        <w:t>di</w:t>
      </w:r>
      <w:r w:rsidRPr="007F5442">
        <w:rPr>
          <w:color w:val="151515"/>
          <w:spacing w:val="-7"/>
        </w:rPr>
        <w:t xml:space="preserve"> </w:t>
      </w:r>
      <w:r w:rsidRPr="007F5442">
        <w:rPr>
          <w:color w:val="151515"/>
        </w:rPr>
        <w:t>segnalazione di</w:t>
      </w:r>
      <w:r w:rsidRPr="007F5442">
        <w:rPr>
          <w:color w:val="151515"/>
          <w:spacing w:val="-4"/>
        </w:rPr>
        <w:t xml:space="preserve"> </w:t>
      </w:r>
      <w:r w:rsidRPr="007F5442">
        <w:rPr>
          <w:color w:val="151515"/>
        </w:rPr>
        <w:t>eventi avversi, eventi senza danno e near-misses;</w:t>
      </w:r>
    </w:p>
    <w:p w:rsidR="00FA56AF" w:rsidRPr="007F5442" w:rsidRDefault="00FA56AF" w:rsidP="007F5442">
      <w:pPr>
        <w:pStyle w:val="Corpotesto"/>
        <w:numPr>
          <w:ilvl w:val="0"/>
          <w:numId w:val="13"/>
        </w:numPr>
        <w:tabs>
          <w:tab w:val="left" w:pos="3060"/>
        </w:tabs>
        <w:spacing w:before="137" w:line="235" w:lineRule="auto"/>
        <w:ind w:left="426" w:right="340"/>
      </w:pPr>
      <w:r w:rsidRPr="007F5442">
        <w:rPr>
          <w:color w:val="151515"/>
          <w:spacing w:val="-2"/>
        </w:rPr>
        <w:t>Implementare</w:t>
      </w:r>
      <w:r w:rsidRPr="007F5442">
        <w:rPr>
          <w:color w:val="151515"/>
          <w:spacing w:val="10"/>
        </w:rPr>
        <w:t xml:space="preserve"> </w:t>
      </w:r>
      <w:r w:rsidRPr="007F5442">
        <w:rPr>
          <w:color w:val="151515"/>
          <w:spacing w:val="-2"/>
        </w:rPr>
        <w:t>sistemi avanzati</w:t>
      </w:r>
      <w:r w:rsidRPr="007F5442">
        <w:rPr>
          <w:color w:val="151515"/>
          <w:spacing w:val="7"/>
        </w:rPr>
        <w:t xml:space="preserve"> </w:t>
      </w:r>
      <w:r w:rsidRPr="007F5442">
        <w:rPr>
          <w:color w:val="151515"/>
          <w:spacing w:val="-2"/>
        </w:rPr>
        <w:t>di</w:t>
      </w:r>
      <w:r w:rsidRPr="007F5442">
        <w:rPr>
          <w:color w:val="151515"/>
          <w:spacing w:val="-5"/>
        </w:rPr>
        <w:t xml:space="preserve"> </w:t>
      </w:r>
      <w:r w:rsidRPr="007F5442">
        <w:rPr>
          <w:color w:val="151515"/>
          <w:spacing w:val="-2"/>
        </w:rPr>
        <w:t>comunicazione</w:t>
      </w:r>
      <w:r w:rsidR="007F5442">
        <w:rPr>
          <w:color w:val="151515"/>
          <w:spacing w:val="-2"/>
        </w:rPr>
        <w:t>:</w:t>
      </w:r>
    </w:p>
    <w:p w:rsidR="00FA56AF" w:rsidRPr="007F5442" w:rsidRDefault="00FA56AF" w:rsidP="007F5442">
      <w:pPr>
        <w:pStyle w:val="Paragrafoelenco1"/>
        <w:numPr>
          <w:ilvl w:val="1"/>
          <w:numId w:val="14"/>
        </w:numPr>
        <w:tabs>
          <w:tab w:val="left" w:pos="709"/>
        </w:tabs>
        <w:spacing w:before="137"/>
        <w:ind w:left="851"/>
        <w:rPr>
          <w:sz w:val="20"/>
          <w:szCs w:val="20"/>
        </w:rPr>
      </w:pPr>
      <w:r w:rsidRPr="007F5442">
        <w:rPr>
          <w:color w:val="151515"/>
          <w:sz w:val="20"/>
          <w:szCs w:val="20"/>
        </w:rPr>
        <w:t>comunicare</w:t>
      </w:r>
      <w:r w:rsidRPr="007F5442">
        <w:rPr>
          <w:color w:val="151515"/>
          <w:spacing w:val="-5"/>
          <w:sz w:val="20"/>
          <w:szCs w:val="20"/>
        </w:rPr>
        <w:t xml:space="preserve"> </w:t>
      </w:r>
      <w:r w:rsidRPr="007F5442">
        <w:rPr>
          <w:color w:val="151515"/>
          <w:sz w:val="20"/>
          <w:szCs w:val="20"/>
        </w:rPr>
        <w:t>con</w:t>
      </w:r>
      <w:r w:rsidRPr="007F5442">
        <w:rPr>
          <w:color w:val="151515"/>
          <w:spacing w:val="-13"/>
          <w:sz w:val="20"/>
          <w:szCs w:val="20"/>
        </w:rPr>
        <w:t xml:space="preserve"> </w:t>
      </w:r>
      <w:r w:rsidRPr="007F5442">
        <w:rPr>
          <w:color w:val="151515"/>
          <w:spacing w:val="-2"/>
          <w:sz w:val="20"/>
          <w:szCs w:val="20"/>
        </w:rPr>
        <w:t>l'utenza</w:t>
      </w:r>
    </w:p>
    <w:p w:rsidR="00FA56AF" w:rsidRPr="007F5442" w:rsidRDefault="00FA56AF" w:rsidP="007F5442">
      <w:pPr>
        <w:pStyle w:val="Paragrafoelenco1"/>
        <w:numPr>
          <w:ilvl w:val="1"/>
          <w:numId w:val="14"/>
        </w:numPr>
        <w:tabs>
          <w:tab w:val="left" w:pos="709"/>
        </w:tabs>
        <w:spacing w:before="132"/>
        <w:ind w:left="851"/>
        <w:rPr>
          <w:sz w:val="20"/>
          <w:szCs w:val="20"/>
        </w:rPr>
      </w:pPr>
      <w:r w:rsidRPr="007F5442">
        <w:rPr>
          <w:color w:val="151515"/>
          <w:sz w:val="20"/>
          <w:szCs w:val="20"/>
        </w:rPr>
        <w:t>informare</w:t>
      </w:r>
      <w:r w:rsidRPr="007F5442">
        <w:rPr>
          <w:color w:val="151515"/>
          <w:spacing w:val="-12"/>
          <w:sz w:val="20"/>
          <w:szCs w:val="20"/>
        </w:rPr>
        <w:t xml:space="preserve"> </w:t>
      </w:r>
      <w:r w:rsidRPr="007F5442">
        <w:rPr>
          <w:color w:val="151515"/>
          <w:sz w:val="20"/>
          <w:szCs w:val="20"/>
        </w:rPr>
        <w:t>paziente,</w:t>
      </w:r>
      <w:r w:rsidRPr="007F5442">
        <w:rPr>
          <w:color w:val="151515"/>
          <w:spacing w:val="-3"/>
          <w:sz w:val="20"/>
          <w:szCs w:val="20"/>
        </w:rPr>
        <w:t xml:space="preserve"> </w:t>
      </w:r>
      <w:r w:rsidRPr="007F5442">
        <w:rPr>
          <w:color w:val="151515"/>
          <w:sz w:val="20"/>
          <w:szCs w:val="20"/>
        </w:rPr>
        <w:t>tutori</w:t>
      </w:r>
      <w:r w:rsidRPr="007F5442">
        <w:rPr>
          <w:color w:val="151515"/>
          <w:spacing w:val="-7"/>
          <w:sz w:val="20"/>
          <w:szCs w:val="20"/>
        </w:rPr>
        <w:t xml:space="preserve"> </w:t>
      </w:r>
      <w:r w:rsidRPr="007F5442">
        <w:rPr>
          <w:color w:val="151515"/>
          <w:sz w:val="20"/>
          <w:szCs w:val="20"/>
        </w:rPr>
        <w:t>e</w:t>
      </w:r>
      <w:r w:rsidRPr="007F5442">
        <w:rPr>
          <w:color w:val="151515"/>
          <w:spacing w:val="-13"/>
          <w:sz w:val="20"/>
          <w:szCs w:val="20"/>
        </w:rPr>
        <w:t xml:space="preserve"> </w:t>
      </w:r>
      <w:r w:rsidRPr="007F5442">
        <w:rPr>
          <w:color w:val="151515"/>
          <w:spacing w:val="-2"/>
          <w:sz w:val="20"/>
          <w:szCs w:val="20"/>
        </w:rPr>
        <w:t>parenti</w:t>
      </w:r>
    </w:p>
    <w:p w:rsidR="00FA56AF" w:rsidRPr="007F5442" w:rsidRDefault="00FA56AF" w:rsidP="007F5442">
      <w:pPr>
        <w:pStyle w:val="Paragrafoelenco1"/>
        <w:numPr>
          <w:ilvl w:val="1"/>
          <w:numId w:val="14"/>
        </w:numPr>
        <w:tabs>
          <w:tab w:val="left" w:pos="709"/>
        </w:tabs>
        <w:spacing w:before="132"/>
        <w:ind w:left="851"/>
        <w:rPr>
          <w:sz w:val="20"/>
          <w:szCs w:val="20"/>
        </w:rPr>
      </w:pPr>
      <w:r w:rsidRPr="007F5442">
        <w:rPr>
          <w:color w:val="151515"/>
          <w:sz w:val="20"/>
          <w:szCs w:val="20"/>
        </w:rPr>
        <w:t>acquisire il</w:t>
      </w:r>
      <w:r w:rsidRPr="007F5442">
        <w:rPr>
          <w:color w:val="151515"/>
          <w:spacing w:val="-5"/>
          <w:sz w:val="20"/>
          <w:szCs w:val="20"/>
        </w:rPr>
        <w:t xml:space="preserve"> </w:t>
      </w:r>
      <w:r w:rsidRPr="007F5442">
        <w:rPr>
          <w:color w:val="151515"/>
          <w:spacing w:val="-2"/>
          <w:sz w:val="20"/>
          <w:szCs w:val="20"/>
        </w:rPr>
        <w:t>consenso</w:t>
      </w:r>
    </w:p>
    <w:p w:rsidR="007F5442" w:rsidRPr="007F5442" w:rsidRDefault="00FA56AF" w:rsidP="007F5442">
      <w:pPr>
        <w:pStyle w:val="Paragrafoelenco1"/>
        <w:numPr>
          <w:ilvl w:val="0"/>
          <w:numId w:val="3"/>
        </w:numPr>
        <w:tabs>
          <w:tab w:val="left" w:pos="709"/>
          <w:tab w:val="left" w:pos="3334"/>
        </w:tabs>
        <w:spacing w:before="118"/>
        <w:ind w:left="426"/>
        <w:rPr>
          <w:sz w:val="20"/>
          <w:szCs w:val="20"/>
        </w:rPr>
      </w:pPr>
      <w:r w:rsidRPr="007F5442">
        <w:rPr>
          <w:color w:val="151515"/>
          <w:spacing w:val="-2"/>
          <w:sz w:val="20"/>
          <w:szCs w:val="20"/>
        </w:rPr>
        <w:t>Implementare</w:t>
      </w:r>
      <w:r w:rsidRPr="007F5442">
        <w:rPr>
          <w:color w:val="151515"/>
          <w:spacing w:val="7"/>
          <w:sz w:val="20"/>
          <w:szCs w:val="20"/>
        </w:rPr>
        <w:t xml:space="preserve"> </w:t>
      </w:r>
      <w:r w:rsidRPr="007F5442">
        <w:rPr>
          <w:color w:val="151515"/>
          <w:spacing w:val="-2"/>
          <w:sz w:val="20"/>
          <w:szCs w:val="20"/>
        </w:rPr>
        <w:t>protocolli</w:t>
      </w:r>
      <w:r w:rsidRPr="007F5442">
        <w:rPr>
          <w:color w:val="151515"/>
          <w:spacing w:val="6"/>
          <w:sz w:val="20"/>
          <w:szCs w:val="20"/>
        </w:rPr>
        <w:t xml:space="preserve"> </w:t>
      </w:r>
      <w:r w:rsidRPr="007F5442">
        <w:rPr>
          <w:color w:val="151515"/>
          <w:spacing w:val="-2"/>
          <w:sz w:val="20"/>
          <w:szCs w:val="20"/>
        </w:rPr>
        <w:t>operativi</w:t>
      </w:r>
      <w:r w:rsidRPr="007F5442">
        <w:rPr>
          <w:color w:val="151515"/>
          <w:spacing w:val="7"/>
          <w:sz w:val="20"/>
          <w:szCs w:val="20"/>
        </w:rPr>
        <w:t xml:space="preserve"> </w:t>
      </w:r>
      <w:r w:rsidRPr="007F5442">
        <w:rPr>
          <w:color w:val="151515"/>
          <w:spacing w:val="-2"/>
          <w:sz w:val="20"/>
          <w:szCs w:val="20"/>
        </w:rPr>
        <w:t>e</w:t>
      </w:r>
      <w:r w:rsidRPr="007F5442">
        <w:rPr>
          <w:color w:val="151515"/>
          <w:spacing w:val="-7"/>
          <w:sz w:val="20"/>
          <w:szCs w:val="20"/>
        </w:rPr>
        <w:t xml:space="preserve"> </w:t>
      </w:r>
      <w:r w:rsidRPr="007F5442">
        <w:rPr>
          <w:color w:val="151515"/>
          <w:spacing w:val="-2"/>
          <w:sz w:val="20"/>
          <w:szCs w:val="20"/>
        </w:rPr>
        <w:t>linee-guida</w:t>
      </w:r>
    </w:p>
    <w:p w:rsidR="007F5442" w:rsidRPr="007F5442" w:rsidRDefault="00FA56AF" w:rsidP="007F5442">
      <w:pPr>
        <w:pStyle w:val="Paragrafoelenco1"/>
        <w:numPr>
          <w:ilvl w:val="0"/>
          <w:numId w:val="3"/>
        </w:numPr>
        <w:tabs>
          <w:tab w:val="left" w:pos="709"/>
          <w:tab w:val="left" w:pos="3334"/>
        </w:tabs>
        <w:spacing w:before="118"/>
        <w:ind w:left="426"/>
        <w:rPr>
          <w:sz w:val="20"/>
          <w:szCs w:val="20"/>
        </w:rPr>
      </w:pPr>
      <w:r w:rsidRPr="007F5442">
        <w:rPr>
          <w:color w:val="151515"/>
          <w:sz w:val="20"/>
          <w:szCs w:val="20"/>
        </w:rPr>
        <w:t>Prevenire</w:t>
      </w:r>
      <w:r w:rsidRPr="007F5442">
        <w:rPr>
          <w:color w:val="151515"/>
          <w:spacing w:val="-11"/>
          <w:sz w:val="20"/>
          <w:szCs w:val="20"/>
        </w:rPr>
        <w:t xml:space="preserve"> </w:t>
      </w:r>
      <w:r w:rsidRPr="007F5442">
        <w:rPr>
          <w:color w:val="151515"/>
          <w:sz w:val="20"/>
          <w:szCs w:val="20"/>
        </w:rPr>
        <w:t>le</w:t>
      </w:r>
      <w:r w:rsidRPr="007F5442">
        <w:rPr>
          <w:color w:val="151515"/>
          <w:spacing w:val="-13"/>
          <w:sz w:val="20"/>
          <w:szCs w:val="20"/>
        </w:rPr>
        <w:t xml:space="preserve"> </w:t>
      </w:r>
      <w:r w:rsidRPr="007F5442">
        <w:rPr>
          <w:color w:val="151515"/>
          <w:sz w:val="20"/>
          <w:szCs w:val="20"/>
        </w:rPr>
        <w:t>infezioni</w:t>
      </w:r>
      <w:r w:rsidRPr="007F5442">
        <w:rPr>
          <w:color w:val="151515"/>
          <w:spacing w:val="-3"/>
          <w:sz w:val="20"/>
          <w:szCs w:val="20"/>
        </w:rPr>
        <w:t xml:space="preserve"> </w:t>
      </w:r>
      <w:r w:rsidRPr="007F5442">
        <w:rPr>
          <w:color w:val="151515"/>
          <w:spacing w:val="-2"/>
          <w:sz w:val="20"/>
          <w:szCs w:val="20"/>
        </w:rPr>
        <w:t>nosocomiali</w:t>
      </w:r>
    </w:p>
    <w:p w:rsidR="00FA56AF" w:rsidRPr="007F5442" w:rsidRDefault="00FA56AF" w:rsidP="007F5442">
      <w:pPr>
        <w:pStyle w:val="Paragrafoelenco1"/>
        <w:numPr>
          <w:ilvl w:val="0"/>
          <w:numId w:val="3"/>
        </w:numPr>
        <w:tabs>
          <w:tab w:val="left" w:pos="709"/>
          <w:tab w:val="left" w:pos="3334"/>
        </w:tabs>
        <w:spacing w:before="118"/>
        <w:ind w:left="426"/>
        <w:rPr>
          <w:sz w:val="20"/>
          <w:szCs w:val="20"/>
        </w:rPr>
      </w:pPr>
      <w:r w:rsidRPr="007F5442">
        <w:rPr>
          <w:color w:val="151515"/>
          <w:sz w:val="20"/>
          <w:szCs w:val="20"/>
        </w:rPr>
        <w:t>Prevenire</w:t>
      </w:r>
      <w:r w:rsidRPr="007F5442">
        <w:rPr>
          <w:color w:val="151515"/>
          <w:spacing w:val="-2"/>
          <w:sz w:val="20"/>
          <w:szCs w:val="20"/>
        </w:rPr>
        <w:t xml:space="preserve"> </w:t>
      </w:r>
      <w:r w:rsidRPr="007F5442">
        <w:rPr>
          <w:color w:val="151515"/>
          <w:sz w:val="20"/>
          <w:szCs w:val="20"/>
        </w:rPr>
        <w:t>le</w:t>
      </w:r>
      <w:r w:rsidRPr="007F5442">
        <w:rPr>
          <w:color w:val="151515"/>
          <w:spacing w:val="-10"/>
          <w:sz w:val="20"/>
          <w:szCs w:val="20"/>
        </w:rPr>
        <w:t xml:space="preserve"> </w:t>
      </w:r>
      <w:r w:rsidRPr="007F5442">
        <w:rPr>
          <w:color w:val="151515"/>
          <w:sz w:val="20"/>
          <w:szCs w:val="20"/>
        </w:rPr>
        <w:t>cadute</w:t>
      </w:r>
      <w:r w:rsidRPr="007F5442">
        <w:rPr>
          <w:color w:val="151515"/>
          <w:spacing w:val="-5"/>
          <w:sz w:val="20"/>
          <w:szCs w:val="20"/>
        </w:rPr>
        <w:t xml:space="preserve"> </w:t>
      </w:r>
      <w:r w:rsidRPr="007F5442">
        <w:rPr>
          <w:color w:val="151515"/>
          <w:spacing w:val="-2"/>
          <w:sz w:val="20"/>
          <w:szCs w:val="20"/>
        </w:rPr>
        <w:t>accidentali</w:t>
      </w:r>
    </w:p>
    <w:p w:rsidR="007F5442" w:rsidRPr="007F5442" w:rsidRDefault="00FA56AF" w:rsidP="007F5442">
      <w:pPr>
        <w:pStyle w:val="Paragrafoelenco1"/>
        <w:numPr>
          <w:ilvl w:val="0"/>
          <w:numId w:val="3"/>
        </w:numPr>
        <w:tabs>
          <w:tab w:val="left" w:pos="709"/>
          <w:tab w:val="left" w:pos="3295"/>
          <w:tab w:val="left" w:pos="3300"/>
        </w:tabs>
        <w:spacing w:before="124" w:line="235" w:lineRule="auto"/>
        <w:ind w:left="426" w:right="393"/>
        <w:rPr>
          <w:sz w:val="20"/>
          <w:szCs w:val="20"/>
        </w:rPr>
      </w:pPr>
      <w:r w:rsidRPr="007F5442">
        <w:rPr>
          <w:color w:val="151515"/>
          <w:sz w:val="20"/>
          <w:szCs w:val="20"/>
        </w:rPr>
        <w:t>Saper</w:t>
      </w:r>
      <w:r w:rsidRPr="007F5442">
        <w:rPr>
          <w:color w:val="151515"/>
          <w:spacing w:val="-14"/>
          <w:sz w:val="20"/>
          <w:szCs w:val="20"/>
        </w:rPr>
        <w:t xml:space="preserve"> </w:t>
      </w:r>
      <w:r w:rsidRPr="007F5442">
        <w:rPr>
          <w:color w:val="151515"/>
          <w:sz w:val="20"/>
          <w:szCs w:val="20"/>
        </w:rPr>
        <w:t>analizzare</w:t>
      </w:r>
      <w:r w:rsidRPr="007F5442">
        <w:rPr>
          <w:color w:val="151515"/>
          <w:spacing w:val="-10"/>
          <w:sz w:val="20"/>
          <w:szCs w:val="20"/>
        </w:rPr>
        <w:t xml:space="preserve"> </w:t>
      </w:r>
      <w:r w:rsidRPr="007F5442">
        <w:rPr>
          <w:color w:val="151515"/>
          <w:sz w:val="20"/>
          <w:szCs w:val="20"/>
        </w:rPr>
        <w:t>i</w:t>
      </w:r>
      <w:r w:rsidRPr="007F5442">
        <w:rPr>
          <w:color w:val="151515"/>
          <w:spacing w:val="-13"/>
          <w:sz w:val="20"/>
          <w:szCs w:val="20"/>
        </w:rPr>
        <w:t xml:space="preserve"> </w:t>
      </w:r>
      <w:r w:rsidRPr="007F5442">
        <w:rPr>
          <w:color w:val="151515"/>
          <w:sz w:val="20"/>
          <w:szCs w:val="20"/>
        </w:rPr>
        <w:t>rischi</w:t>
      </w:r>
      <w:r w:rsidRPr="007F5442">
        <w:rPr>
          <w:color w:val="151515"/>
          <w:spacing w:val="-13"/>
          <w:sz w:val="20"/>
          <w:szCs w:val="20"/>
        </w:rPr>
        <w:t xml:space="preserve"> </w:t>
      </w:r>
      <w:r w:rsidRPr="007F5442">
        <w:rPr>
          <w:color w:val="151515"/>
          <w:sz w:val="20"/>
          <w:szCs w:val="20"/>
        </w:rPr>
        <w:t>(sistemi</w:t>
      </w:r>
      <w:r w:rsidRPr="007F5442">
        <w:rPr>
          <w:color w:val="151515"/>
          <w:spacing w:val="-8"/>
          <w:sz w:val="20"/>
          <w:szCs w:val="20"/>
        </w:rPr>
        <w:t xml:space="preserve"> </w:t>
      </w:r>
      <w:r w:rsidRPr="007F5442">
        <w:rPr>
          <w:color w:val="151515"/>
          <w:sz w:val="20"/>
          <w:szCs w:val="20"/>
        </w:rPr>
        <w:t>RCA</w:t>
      </w:r>
      <w:r w:rsidRPr="007F5442">
        <w:rPr>
          <w:color w:val="151515"/>
          <w:spacing w:val="-12"/>
          <w:sz w:val="20"/>
          <w:szCs w:val="20"/>
        </w:rPr>
        <w:t xml:space="preserve"> </w:t>
      </w:r>
      <w:r w:rsidRPr="007F5442">
        <w:rPr>
          <w:color w:val="151515"/>
          <w:sz w:val="20"/>
          <w:szCs w:val="20"/>
        </w:rPr>
        <w:t>/</w:t>
      </w:r>
      <w:r w:rsidRPr="007F5442">
        <w:rPr>
          <w:color w:val="151515"/>
          <w:spacing w:val="-14"/>
          <w:sz w:val="20"/>
          <w:szCs w:val="20"/>
        </w:rPr>
        <w:t xml:space="preserve"> </w:t>
      </w:r>
      <w:r w:rsidRPr="007F5442">
        <w:rPr>
          <w:color w:val="151515"/>
          <w:sz w:val="20"/>
          <w:szCs w:val="20"/>
        </w:rPr>
        <w:t>FMEA</w:t>
      </w:r>
      <w:r w:rsidRPr="007F5442">
        <w:rPr>
          <w:color w:val="151515"/>
          <w:spacing w:val="-2"/>
          <w:sz w:val="20"/>
          <w:szCs w:val="20"/>
        </w:rPr>
        <w:t xml:space="preserve"> </w:t>
      </w:r>
      <w:r w:rsidRPr="007F5442">
        <w:rPr>
          <w:color w:val="151515"/>
          <w:sz w:val="20"/>
          <w:szCs w:val="20"/>
        </w:rPr>
        <w:t>/</w:t>
      </w:r>
      <w:r w:rsidRPr="007F5442">
        <w:rPr>
          <w:color w:val="151515"/>
          <w:spacing w:val="-13"/>
          <w:sz w:val="20"/>
          <w:szCs w:val="20"/>
        </w:rPr>
        <w:t xml:space="preserve"> </w:t>
      </w:r>
      <w:r w:rsidRPr="007F5442">
        <w:rPr>
          <w:color w:val="151515"/>
          <w:sz w:val="20"/>
          <w:szCs w:val="20"/>
        </w:rPr>
        <w:t>SEA)</w:t>
      </w:r>
      <w:r w:rsidRPr="007F5442">
        <w:rPr>
          <w:color w:val="151515"/>
          <w:spacing w:val="-9"/>
          <w:sz w:val="20"/>
          <w:szCs w:val="20"/>
        </w:rPr>
        <w:t xml:space="preserve"> </w:t>
      </w:r>
      <w:r w:rsidRPr="007F5442">
        <w:rPr>
          <w:color w:val="151515"/>
          <w:sz w:val="20"/>
          <w:szCs w:val="20"/>
        </w:rPr>
        <w:t>e</w:t>
      </w:r>
      <w:r w:rsidRPr="007F5442">
        <w:rPr>
          <w:color w:val="151515"/>
          <w:spacing w:val="-14"/>
          <w:sz w:val="20"/>
          <w:szCs w:val="20"/>
        </w:rPr>
        <w:t xml:space="preserve"> </w:t>
      </w:r>
      <w:r w:rsidR="00F97399" w:rsidRPr="007F5442">
        <w:rPr>
          <w:color w:val="151515"/>
          <w:sz w:val="20"/>
          <w:szCs w:val="20"/>
        </w:rPr>
        <w:t>proporre</w:t>
      </w:r>
      <w:r w:rsidR="00F97399" w:rsidRPr="007F5442">
        <w:rPr>
          <w:color w:val="151515"/>
          <w:spacing w:val="-7"/>
          <w:sz w:val="20"/>
          <w:szCs w:val="20"/>
        </w:rPr>
        <w:t>,</w:t>
      </w:r>
      <w:r w:rsidRPr="007F5442">
        <w:rPr>
          <w:color w:val="151515"/>
          <w:spacing w:val="-7"/>
          <w:w w:val="95"/>
          <w:sz w:val="20"/>
          <w:szCs w:val="20"/>
        </w:rPr>
        <w:t xml:space="preserve"> d</w:t>
      </w:r>
      <w:r w:rsidRPr="007F5442">
        <w:rPr>
          <w:color w:val="151515"/>
          <w:sz w:val="20"/>
          <w:szCs w:val="20"/>
        </w:rPr>
        <w:t xml:space="preserve">i </w:t>
      </w:r>
      <w:r w:rsidR="00F97399" w:rsidRPr="007F5442">
        <w:rPr>
          <w:color w:val="151515"/>
          <w:sz w:val="20"/>
          <w:szCs w:val="20"/>
        </w:rPr>
        <w:t>conseguenza, azioni</w:t>
      </w:r>
      <w:r w:rsidRPr="007F5442">
        <w:rPr>
          <w:color w:val="151515"/>
          <w:sz w:val="20"/>
          <w:szCs w:val="20"/>
        </w:rPr>
        <w:t xml:space="preserve"> di miglioramento</w:t>
      </w:r>
    </w:p>
    <w:p w:rsidR="007F5442" w:rsidRDefault="007F5442" w:rsidP="007F5442">
      <w:pPr>
        <w:pStyle w:val="Paragrafoelenco1"/>
        <w:tabs>
          <w:tab w:val="left" w:pos="709"/>
          <w:tab w:val="left" w:pos="3295"/>
          <w:tab w:val="left" w:pos="3300"/>
        </w:tabs>
        <w:spacing w:before="124" w:line="235" w:lineRule="auto"/>
        <w:ind w:left="426" w:right="393" w:firstLine="0"/>
        <w:rPr>
          <w:color w:val="151515"/>
          <w:sz w:val="20"/>
          <w:szCs w:val="20"/>
        </w:rPr>
      </w:pPr>
    </w:p>
    <w:p w:rsidR="007F5442" w:rsidRDefault="00F97399" w:rsidP="007F5442">
      <w:pPr>
        <w:pStyle w:val="Paragrafoelenco1"/>
        <w:tabs>
          <w:tab w:val="left" w:pos="709"/>
          <w:tab w:val="left" w:pos="3295"/>
          <w:tab w:val="left" w:pos="3300"/>
        </w:tabs>
        <w:spacing w:before="0" w:line="235" w:lineRule="auto"/>
        <w:ind w:left="0" w:right="393" w:firstLine="0"/>
        <w:rPr>
          <w:b/>
          <w:bCs/>
          <w:color w:val="151515"/>
          <w:spacing w:val="-2"/>
          <w:sz w:val="20"/>
          <w:szCs w:val="20"/>
        </w:rPr>
      </w:pPr>
      <w:r>
        <w:rPr>
          <w:b/>
          <w:bCs/>
          <w:color w:val="151515"/>
        </w:rPr>
        <w:t xml:space="preserve">FASE </w:t>
      </w:r>
      <w:r w:rsidRPr="007F5442">
        <w:rPr>
          <w:b/>
          <w:bCs/>
          <w:color w:val="151515"/>
          <w:spacing w:val="-9"/>
          <w:sz w:val="20"/>
          <w:szCs w:val="20"/>
        </w:rPr>
        <w:t>OPERATIVA</w:t>
      </w:r>
    </w:p>
    <w:p w:rsidR="007F5442" w:rsidRPr="007F5442" w:rsidRDefault="007F5442" w:rsidP="007F5442">
      <w:pPr>
        <w:pStyle w:val="Paragrafoelenco1"/>
        <w:tabs>
          <w:tab w:val="left" w:pos="709"/>
          <w:tab w:val="left" w:pos="3295"/>
          <w:tab w:val="left" w:pos="3300"/>
        </w:tabs>
        <w:spacing w:before="0" w:line="235" w:lineRule="auto"/>
        <w:ind w:left="0" w:right="393" w:firstLine="0"/>
        <w:rPr>
          <w:sz w:val="20"/>
          <w:szCs w:val="20"/>
        </w:rPr>
      </w:pPr>
    </w:p>
    <w:p w:rsidR="007F5442" w:rsidRPr="007F5442" w:rsidRDefault="007F5442" w:rsidP="007F5442">
      <w:pPr>
        <w:pStyle w:val="Paragrafoelenco1"/>
        <w:numPr>
          <w:ilvl w:val="0"/>
          <w:numId w:val="3"/>
        </w:numPr>
        <w:tabs>
          <w:tab w:val="left" w:pos="709"/>
          <w:tab w:val="left" w:pos="3295"/>
          <w:tab w:val="left" w:pos="3300"/>
        </w:tabs>
        <w:spacing w:before="0" w:line="235" w:lineRule="auto"/>
        <w:ind w:left="426" w:right="393"/>
        <w:rPr>
          <w:sz w:val="20"/>
          <w:szCs w:val="20"/>
        </w:rPr>
      </w:pPr>
      <w:r w:rsidRPr="007F5442">
        <w:rPr>
          <w:color w:val="151515"/>
          <w:sz w:val="20"/>
          <w:szCs w:val="20"/>
        </w:rPr>
        <w:t>Revisione periodica dei sistemi di segnalazione</w:t>
      </w:r>
    </w:p>
    <w:p w:rsidR="007F5442" w:rsidRPr="007F5442" w:rsidRDefault="007F5442" w:rsidP="007F5442">
      <w:pPr>
        <w:pStyle w:val="Paragrafoelenco1"/>
        <w:numPr>
          <w:ilvl w:val="0"/>
          <w:numId w:val="3"/>
        </w:numPr>
        <w:tabs>
          <w:tab w:val="left" w:pos="709"/>
          <w:tab w:val="left" w:pos="3295"/>
          <w:tab w:val="left" w:pos="3300"/>
        </w:tabs>
        <w:spacing w:before="118" w:line="235" w:lineRule="auto"/>
        <w:ind w:left="426" w:right="393"/>
        <w:rPr>
          <w:sz w:val="20"/>
          <w:szCs w:val="20"/>
        </w:rPr>
      </w:pPr>
      <w:r w:rsidRPr="007F5442">
        <w:rPr>
          <w:color w:val="151515"/>
          <w:sz w:val="20"/>
          <w:szCs w:val="20"/>
        </w:rPr>
        <w:t>Revisione</w:t>
      </w:r>
      <w:r w:rsidRPr="007F5442">
        <w:rPr>
          <w:color w:val="151515"/>
          <w:spacing w:val="-7"/>
          <w:sz w:val="20"/>
          <w:szCs w:val="20"/>
        </w:rPr>
        <w:t xml:space="preserve"> </w:t>
      </w:r>
      <w:r w:rsidRPr="007F5442">
        <w:rPr>
          <w:color w:val="151515"/>
          <w:sz w:val="20"/>
          <w:szCs w:val="20"/>
        </w:rPr>
        <w:t>e</w:t>
      </w:r>
      <w:r w:rsidRPr="007F5442">
        <w:rPr>
          <w:color w:val="151515"/>
          <w:spacing w:val="-13"/>
          <w:sz w:val="20"/>
          <w:szCs w:val="20"/>
        </w:rPr>
        <w:t xml:space="preserve"> </w:t>
      </w:r>
      <w:r w:rsidRPr="007F5442">
        <w:rPr>
          <w:color w:val="151515"/>
          <w:sz w:val="20"/>
          <w:szCs w:val="20"/>
        </w:rPr>
        <w:t>riordino della</w:t>
      </w:r>
      <w:r w:rsidRPr="007F5442">
        <w:rPr>
          <w:color w:val="151515"/>
          <w:spacing w:val="-7"/>
          <w:sz w:val="20"/>
          <w:szCs w:val="20"/>
        </w:rPr>
        <w:t xml:space="preserve"> </w:t>
      </w:r>
      <w:r w:rsidRPr="007F5442">
        <w:rPr>
          <w:color w:val="151515"/>
          <w:sz w:val="20"/>
          <w:szCs w:val="20"/>
        </w:rPr>
        <w:t>modulistica</w:t>
      </w:r>
      <w:r w:rsidRPr="007F5442">
        <w:rPr>
          <w:color w:val="151515"/>
          <w:spacing w:val="-5"/>
          <w:sz w:val="20"/>
          <w:szCs w:val="20"/>
        </w:rPr>
        <w:t xml:space="preserve"> </w:t>
      </w:r>
      <w:r w:rsidRPr="007F5442">
        <w:rPr>
          <w:color w:val="151515"/>
          <w:sz w:val="20"/>
          <w:szCs w:val="20"/>
        </w:rPr>
        <w:t>in</w:t>
      </w:r>
      <w:r w:rsidRPr="007F5442">
        <w:rPr>
          <w:color w:val="151515"/>
          <w:spacing w:val="-14"/>
          <w:sz w:val="20"/>
          <w:szCs w:val="20"/>
        </w:rPr>
        <w:t xml:space="preserve"> </w:t>
      </w:r>
      <w:r w:rsidRPr="007F5442">
        <w:rPr>
          <w:color w:val="151515"/>
          <w:sz w:val="20"/>
          <w:szCs w:val="20"/>
        </w:rPr>
        <w:t>uso</w:t>
      </w:r>
      <w:r w:rsidRPr="007F5442">
        <w:rPr>
          <w:color w:val="151515"/>
          <w:spacing w:val="-13"/>
          <w:sz w:val="20"/>
          <w:szCs w:val="20"/>
        </w:rPr>
        <w:t xml:space="preserve"> </w:t>
      </w:r>
      <w:r w:rsidRPr="007F5442">
        <w:rPr>
          <w:color w:val="151515"/>
          <w:sz w:val="20"/>
          <w:szCs w:val="20"/>
        </w:rPr>
        <w:t>(cartella</w:t>
      </w:r>
      <w:r w:rsidRPr="007F5442">
        <w:rPr>
          <w:color w:val="151515"/>
          <w:spacing w:val="-5"/>
          <w:sz w:val="20"/>
          <w:szCs w:val="20"/>
        </w:rPr>
        <w:t xml:space="preserve"> </w:t>
      </w:r>
      <w:r w:rsidRPr="007F5442">
        <w:rPr>
          <w:color w:val="151515"/>
          <w:sz w:val="20"/>
          <w:szCs w:val="20"/>
        </w:rPr>
        <w:t>clinica,</w:t>
      </w:r>
      <w:r w:rsidRPr="007F5442">
        <w:rPr>
          <w:color w:val="151515"/>
          <w:spacing w:val="-9"/>
          <w:sz w:val="20"/>
          <w:szCs w:val="20"/>
        </w:rPr>
        <w:t xml:space="preserve"> </w:t>
      </w:r>
      <w:r w:rsidRPr="007F5442">
        <w:rPr>
          <w:color w:val="151515"/>
          <w:sz w:val="20"/>
          <w:szCs w:val="20"/>
        </w:rPr>
        <w:t>informative, consenso, richieste di indagini, prescrizioni ecc.)</w:t>
      </w:r>
    </w:p>
    <w:p w:rsidR="007F5442" w:rsidRPr="007F5442" w:rsidRDefault="007F5442" w:rsidP="007F5442">
      <w:pPr>
        <w:pStyle w:val="Paragrafoelenco1"/>
        <w:numPr>
          <w:ilvl w:val="0"/>
          <w:numId w:val="3"/>
        </w:numPr>
        <w:tabs>
          <w:tab w:val="left" w:pos="709"/>
          <w:tab w:val="left" w:pos="3295"/>
          <w:tab w:val="left" w:pos="3300"/>
        </w:tabs>
        <w:spacing w:before="118" w:line="235" w:lineRule="auto"/>
        <w:ind w:left="426" w:right="393"/>
        <w:rPr>
          <w:sz w:val="20"/>
          <w:szCs w:val="20"/>
        </w:rPr>
      </w:pPr>
      <w:r w:rsidRPr="007F5442">
        <w:rPr>
          <w:color w:val="151515"/>
          <w:spacing w:val="-2"/>
          <w:sz w:val="20"/>
          <w:szCs w:val="20"/>
        </w:rPr>
        <w:t>Revisione</w:t>
      </w:r>
      <w:r w:rsidRPr="007F5442">
        <w:rPr>
          <w:color w:val="151515"/>
          <w:spacing w:val="1"/>
          <w:sz w:val="20"/>
          <w:szCs w:val="20"/>
        </w:rPr>
        <w:t xml:space="preserve"> </w:t>
      </w:r>
      <w:r w:rsidRPr="007F5442">
        <w:rPr>
          <w:color w:val="151515"/>
          <w:spacing w:val="-2"/>
          <w:sz w:val="20"/>
          <w:szCs w:val="20"/>
        </w:rPr>
        <w:t>periodica</w:t>
      </w:r>
      <w:r w:rsidRPr="007F5442">
        <w:rPr>
          <w:color w:val="151515"/>
          <w:spacing w:val="18"/>
          <w:sz w:val="20"/>
          <w:szCs w:val="20"/>
        </w:rPr>
        <w:t xml:space="preserve"> </w:t>
      </w:r>
      <w:r w:rsidRPr="007F5442">
        <w:rPr>
          <w:color w:val="151515"/>
          <w:spacing w:val="-2"/>
          <w:sz w:val="20"/>
          <w:szCs w:val="20"/>
        </w:rPr>
        <w:t>di</w:t>
      </w:r>
      <w:r w:rsidRPr="007F5442">
        <w:rPr>
          <w:color w:val="151515"/>
          <w:spacing w:val="1"/>
          <w:sz w:val="20"/>
          <w:szCs w:val="20"/>
        </w:rPr>
        <w:t xml:space="preserve"> </w:t>
      </w:r>
      <w:r w:rsidRPr="007F5442">
        <w:rPr>
          <w:color w:val="151515"/>
          <w:spacing w:val="-2"/>
          <w:sz w:val="20"/>
          <w:szCs w:val="20"/>
        </w:rPr>
        <w:t>protocolli</w:t>
      </w:r>
      <w:r w:rsidRPr="007F5442">
        <w:rPr>
          <w:color w:val="151515"/>
          <w:spacing w:val="7"/>
          <w:sz w:val="20"/>
          <w:szCs w:val="20"/>
        </w:rPr>
        <w:t xml:space="preserve"> </w:t>
      </w:r>
      <w:r w:rsidRPr="007F5442">
        <w:rPr>
          <w:color w:val="151515"/>
          <w:spacing w:val="-2"/>
          <w:sz w:val="20"/>
          <w:szCs w:val="20"/>
        </w:rPr>
        <w:t>operativi</w:t>
      </w:r>
      <w:r w:rsidRPr="007F5442">
        <w:rPr>
          <w:color w:val="151515"/>
          <w:spacing w:val="4"/>
          <w:sz w:val="20"/>
          <w:szCs w:val="20"/>
        </w:rPr>
        <w:t xml:space="preserve"> </w:t>
      </w:r>
      <w:r w:rsidRPr="007F5442">
        <w:rPr>
          <w:color w:val="151515"/>
          <w:spacing w:val="-2"/>
          <w:sz w:val="20"/>
          <w:szCs w:val="20"/>
        </w:rPr>
        <w:t>e</w:t>
      </w:r>
      <w:r w:rsidRPr="007F5442">
        <w:rPr>
          <w:color w:val="151515"/>
          <w:spacing w:val="-5"/>
          <w:sz w:val="20"/>
          <w:szCs w:val="20"/>
        </w:rPr>
        <w:t xml:space="preserve"> </w:t>
      </w:r>
      <w:r w:rsidRPr="007F5442">
        <w:rPr>
          <w:color w:val="151515"/>
          <w:spacing w:val="-2"/>
          <w:sz w:val="20"/>
          <w:szCs w:val="20"/>
        </w:rPr>
        <w:t>linee-guida</w:t>
      </w:r>
    </w:p>
    <w:p w:rsidR="007F5442" w:rsidRPr="007F5442" w:rsidRDefault="007F5442" w:rsidP="007F5442">
      <w:pPr>
        <w:pStyle w:val="Paragrafoelenco1"/>
        <w:numPr>
          <w:ilvl w:val="0"/>
          <w:numId w:val="3"/>
        </w:numPr>
        <w:tabs>
          <w:tab w:val="left" w:pos="709"/>
          <w:tab w:val="left" w:pos="3295"/>
          <w:tab w:val="left" w:pos="3300"/>
        </w:tabs>
        <w:spacing w:before="118" w:line="235" w:lineRule="auto"/>
        <w:ind w:left="426" w:right="393"/>
        <w:rPr>
          <w:sz w:val="20"/>
          <w:szCs w:val="20"/>
        </w:rPr>
      </w:pPr>
      <w:r w:rsidRPr="007F5442">
        <w:rPr>
          <w:color w:val="151515"/>
          <w:spacing w:val="-10"/>
          <w:sz w:val="20"/>
          <w:szCs w:val="20"/>
        </w:rPr>
        <w:t xml:space="preserve"> </w:t>
      </w:r>
      <w:r w:rsidRPr="007F5442">
        <w:rPr>
          <w:color w:val="151515"/>
          <w:sz w:val="20"/>
          <w:szCs w:val="20"/>
        </w:rPr>
        <w:t>Attuazione</w:t>
      </w:r>
      <w:r w:rsidRPr="007F5442">
        <w:rPr>
          <w:color w:val="151515"/>
          <w:spacing w:val="-9"/>
          <w:sz w:val="20"/>
          <w:szCs w:val="20"/>
        </w:rPr>
        <w:t xml:space="preserve"> </w:t>
      </w:r>
      <w:r w:rsidRPr="007F5442">
        <w:rPr>
          <w:color w:val="151515"/>
          <w:sz w:val="20"/>
          <w:szCs w:val="20"/>
        </w:rPr>
        <w:t>di</w:t>
      </w:r>
      <w:r w:rsidRPr="007F5442">
        <w:rPr>
          <w:color w:val="151515"/>
          <w:spacing w:val="-13"/>
          <w:sz w:val="20"/>
          <w:szCs w:val="20"/>
        </w:rPr>
        <w:t xml:space="preserve"> </w:t>
      </w:r>
      <w:r w:rsidRPr="007F5442">
        <w:rPr>
          <w:color w:val="151515"/>
          <w:sz w:val="20"/>
          <w:szCs w:val="20"/>
        </w:rPr>
        <w:t>sistemi</w:t>
      </w:r>
      <w:r w:rsidRPr="007F5442">
        <w:rPr>
          <w:color w:val="151515"/>
          <w:spacing w:val="-10"/>
          <w:sz w:val="20"/>
          <w:szCs w:val="20"/>
        </w:rPr>
        <w:t xml:space="preserve"> </w:t>
      </w:r>
      <w:r w:rsidRPr="007F5442">
        <w:rPr>
          <w:color w:val="151515"/>
          <w:sz w:val="20"/>
          <w:szCs w:val="20"/>
        </w:rPr>
        <w:t>di</w:t>
      </w:r>
      <w:r w:rsidRPr="007F5442">
        <w:rPr>
          <w:color w:val="151515"/>
          <w:spacing w:val="-13"/>
          <w:sz w:val="20"/>
          <w:szCs w:val="20"/>
        </w:rPr>
        <w:t xml:space="preserve"> </w:t>
      </w:r>
      <w:r w:rsidRPr="007F5442">
        <w:rPr>
          <w:color w:val="151515"/>
          <w:sz w:val="20"/>
          <w:szCs w:val="20"/>
        </w:rPr>
        <w:t>prevenzione</w:t>
      </w:r>
      <w:r w:rsidRPr="007F5442">
        <w:rPr>
          <w:color w:val="151515"/>
          <w:spacing w:val="-3"/>
          <w:sz w:val="20"/>
          <w:szCs w:val="20"/>
        </w:rPr>
        <w:t xml:space="preserve"> </w:t>
      </w:r>
      <w:r w:rsidRPr="007F5442">
        <w:rPr>
          <w:color w:val="151515"/>
          <w:sz w:val="20"/>
          <w:szCs w:val="20"/>
        </w:rPr>
        <w:t>delle</w:t>
      </w:r>
      <w:r w:rsidRPr="007F5442">
        <w:rPr>
          <w:color w:val="151515"/>
          <w:spacing w:val="-13"/>
          <w:sz w:val="20"/>
          <w:szCs w:val="20"/>
        </w:rPr>
        <w:t xml:space="preserve"> </w:t>
      </w:r>
      <w:r w:rsidRPr="007F5442">
        <w:rPr>
          <w:color w:val="151515"/>
          <w:sz w:val="20"/>
          <w:szCs w:val="20"/>
        </w:rPr>
        <w:t>infezioni</w:t>
      </w:r>
      <w:r w:rsidRPr="007F5442">
        <w:rPr>
          <w:color w:val="151515"/>
          <w:spacing w:val="-2"/>
          <w:sz w:val="20"/>
          <w:szCs w:val="20"/>
        </w:rPr>
        <w:t xml:space="preserve"> </w:t>
      </w:r>
      <w:r w:rsidRPr="007F5442">
        <w:rPr>
          <w:color w:val="151515"/>
          <w:sz w:val="20"/>
          <w:szCs w:val="20"/>
        </w:rPr>
        <w:t>correlate</w:t>
      </w:r>
      <w:r>
        <w:rPr>
          <w:color w:val="151515"/>
          <w:sz w:val="20"/>
          <w:szCs w:val="20"/>
        </w:rPr>
        <w:t xml:space="preserve"> all'assistenza</w:t>
      </w:r>
      <w:r w:rsidRPr="007F5442">
        <w:rPr>
          <w:color w:val="151515"/>
          <w:sz w:val="20"/>
          <w:szCs w:val="20"/>
        </w:rPr>
        <w:t xml:space="preserve"> (ICA)</w:t>
      </w:r>
    </w:p>
    <w:p w:rsidR="007F5442" w:rsidRPr="007F5442" w:rsidRDefault="007F5442" w:rsidP="007F5442">
      <w:pPr>
        <w:pStyle w:val="Paragrafoelenco1"/>
        <w:numPr>
          <w:ilvl w:val="0"/>
          <w:numId w:val="3"/>
        </w:numPr>
        <w:tabs>
          <w:tab w:val="left" w:pos="709"/>
          <w:tab w:val="left" w:pos="3295"/>
          <w:tab w:val="left" w:pos="3300"/>
        </w:tabs>
        <w:spacing w:before="118" w:line="235" w:lineRule="auto"/>
        <w:ind w:left="426" w:right="393"/>
        <w:rPr>
          <w:sz w:val="20"/>
          <w:szCs w:val="20"/>
        </w:rPr>
      </w:pPr>
      <w:r w:rsidRPr="007F5442">
        <w:rPr>
          <w:color w:val="151515"/>
          <w:sz w:val="20"/>
          <w:szCs w:val="20"/>
        </w:rPr>
        <w:t>Analisi</w:t>
      </w:r>
      <w:r w:rsidRPr="007F5442">
        <w:rPr>
          <w:color w:val="151515"/>
          <w:spacing w:val="-6"/>
          <w:sz w:val="20"/>
          <w:szCs w:val="20"/>
        </w:rPr>
        <w:t xml:space="preserve"> </w:t>
      </w:r>
      <w:r w:rsidRPr="007F5442">
        <w:rPr>
          <w:color w:val="151515"/>
          <w:sz w:val="20"/>
          <w:szCs w:val="20"/>
        </w:rPr>
        <w:t>di</w:t>
      </w:r>
      <w:r w:rsidRPr="007F5442">
        <w:rPr>
          <w:color w:val="151515"/>
          <w:spacing w:val="-14"/>
          <w:sz w:val="20"/>
          <w:szCs w:val="20"/>
        </w:rPr>
        <w:t xml:space="preserve"> </w:t>
      </w:r>
      <w:r w:rsidRPr="007F5442">
        <w:rPr>
          <w:color w:val="151515"/>
          <w:sz w:val="20"/>
          <w:szCs w:val="20"/>
        </w:rPr>
        <w:t>eventi</w:t>
      </w:r>
      <w:r w:rsidRPr="007F5442">
        <w:rPr>
          <w:color w:val="151515"/>
          <w:spacing w:val="-6"/>
          <w:sz w:val="20"/>
          <w:szCs w:val="20"/>
        </w:rPr>
        <w:t xml:space="preserve"> </w:t>
      </w:r>
      <w:r w:rsidRPr="007F5442">
        <w:rPr>
          <w:color w:val="151515"/>
          <w:sz w:val="20"/>
          <w:szCs w:val="20"/>
        </w:rPr>
        <w:t>avversi</w:t>
      </w:r>
      <w:r w:rsidRPr="007F5442">
        <w:rPr>
          <w:color w:val="151515"/>
          <w:spacing w:val="-4"/>
          <w:sz w:val="20"/>
          <w:szCs w:val="20"/>
        </w:rPr>
        <w:t xml:space="preserve"> </w:t>
      </w:r>
      <w:r w:rsidRPr="007F5442">
        <w:rPr>
          <w:color w:val="151515"/>
          <w:sz w:val="20"/>
          <w:szCs w:val="20"/>
        </w:rPr>
        <w:t>e</w:t>
      </w:r>
      <w:r w:rsidRPr="007F5442">
        <w:rPr>
          <w:color w:val="151515"/>
          <w:spacing w:val="-14"/>
          <w:sz w:val="20"/>
          <w:szCs w:val="20"/>
        </w:rPr>
        <w:t xml:space="preserve"> </w:t>
      </w:r>
      <w:r w:rsidRPr="007F5442">
        <w:rPr>
          <w:color w:val="151515"/>
          <w:sz w:val="20"/>
          <w:szCs w:val="20"/>
        </w:rPr>
        <w:t>near-misses</w:t>
      </w:r>
      <w:r w:rsidRPr="007F5442">
        <w:rPr>
          <w:color w:val="151515"/>
          <w:spacing w:val="-2"/>
          <w:sz w:val="20"/>
          <w:szCs w:val="20"/>
        </w:rPr>
        <w:t xml:space="preserve"> </w:t>
      </w:r>
      <w:r w:rsidRPr="007F5442">
        <w:rPr>
          <w:color w:val="151515"/>
          <w:sz w:val="20"/>
          <w:szCs w:val="20"/>
        </w:rPr>
        <w:t>(esperienze</w:t>
      </w:r>
      <w:r w:rsidRPr="007F5442">
        <w:rPr>
          <w:color w:val="151515"/>
          <w:spacing w:val="-4"/>
          <w:sz w:val="20"/>
          <w:szCs w:val="20"/>
        </w:rPr>
        <w:t xml:space="preserve"> </w:t>
      </w:r>
      <w:r w:rsidRPr="007F5442">
        <w:rPr>
          <w:color w:val="151515"/>
          <w:sz w:val="20"/>
          <w:szCs w:val="20"/>
        </w:rPr>
        <w:t>di</w:t>
      </w:r>
      <w:r w:rsidRPr="007F5442">
        <w:rPr>
          <w:color w:val="151515"/>
          <w:spacing w:val="-13"/>
          <w:sz w:val="20"/>
          <w:szCs w:val="20"/>
        </w:rPr>
        <w:t xml:space="preserve"> </w:t>
      </w:r>
      <w:r w:rsidRPr="007F5442">
        <w:rPr>
          <w:color w:val="151515"/>
          <w:sz w:val="20"/>
          <w:szCs w:val="20"/>
        </w:rPr>
        <w:t>RCA,</w:t>
      </w:r>
      <w:r w:rsidRPr="007F5442">
        <w:rPr>
          <w:color w:val="151515"/>
          <w:spacing w:val="-9"/>
          <w:sz w:val="20"/>
          <w:szCs w:val="20"/>
        </w:rPr>
        <w:t xml:space="preserve"> </w:t>
      </w:r>
      <w:r w:rsidRPr="007F5442">
        <w:rPr>
          <w:color w:val="151515"/>
          <w:sz w:val="20"/>
          <w:szCs w:val="20"/>
        </w:rPr>
        <w:t xml:space="preserve">FMEA- FMECA </w:t>
      </w:r>
      <w:r w:rsidR="00F97399" w:rsidRPr="007F5442">
        <w:rPr>
          <w:color w:val="151515"/>
          <w:sz w:val="20"/>
          <w:szCs w:val="20"/>
        </w:rPr>
        <w:t>e SEA</w:t>
      </w:r>
      <w:r w:rsidRPr="007F5442">
        <w:rPr>
          <w:color w:val="151515"/>
          <w:sz w:val="20"/>
          <w:szCs w:val="20"/>
        </w:rPr>
        <w:t>) e azioni di miglioramento</w:t>
      </w:r>
    </w:p>
    <w:p w:rsidR="007F5442" w:rsidRPr="007F5442" w:rsidRDefault="007F5442" w:rsidP="007F5442">
      <w:pPr>
        <w:pStyle w:val="Paragrafoelenco1"/>
        <w:numPr>
          <w:ilvl w:val="0"/>
          <w:numId w:val="3"/>
        </w:numPr>
        <w:tabs>
          <w:tab w:val="left" w:pos="709"/>
          <w:tab w:val="left" w:pos="3295"/>
          <w:tab w:val="left" w:pos="3300"/>
        </w:tabs>
        <w:spacing w:before="118" w:line="235" w:lineRule="auto"/>
        <w:ind w:left="426" w:right="393"/>
        <w:rPr>
          <w:sz w:val="20"/>
          <w:szCs w:val="20"/>
        </w:rPr>
      </w:pPr>
      <w:r w:rsidRPr="007F5442">
        <w:rPr>
          <w:color w:val="151515"/>
          <w:sz w:val="20"/>
          <w:szCs w:val="20"/>
        </w:rPr>
        <w:t>Mappatura</w:t>
      </w:r>
      <w:r w:rsidRPr="007F5442">
        <w:rPr>
          <w:color w:val="151515"/>
          <w:spacing w:val="-3"/>
          <w:sz w:val="20"/>
          <w:szCs w:val="20"/>
        </w:rPr>
        <w:t xml:space="preserve"> </w:t>
      </w:r>
      <w:r w:rsidRPr="007F5442">
        <w:rPr>
          <w:color w:val="151515"/>
          <w:sz w:val="20"/>
          <w:szCs w:val="20"/>
        </w:rPr>
        <w:t>dei</w:t>
      </w:r>
      <w:r w:rsidRPr="007F5442">
        <w:rPr>
          <w:color w:val="151515"/>
          <w:spacing w:val="-13"/>
          <w:sz w:val="20"/>
          <w:szCs w:val="20"/>
        </w:rPr>
        <w:t xml:space="preserve"> </w:t>
      </w:r>
      <w:r w:rsidRPr="007F5442">
        <w:rPr>
          <w:color w:val="151515"/>
          <w:sz w:val="20"/>
          <w:szCs w:val="20"/>
        </w:rPr>
        <w:t>rischi</w:t>
      </w:r>
      <w:r w:rsidRPr="007F5442">
        <w:rPr>
          <w:color w:val="151515"/>
          <w:spacing w:val="-11"/>
          <w:sz w:val="20"/>
          <w:szCs w:val="20"/>
        </w:rPr>
        <w:t xml:space="preserve"> </w:t>
      </w:r>
      <w:r w:rsidRPr="007F5442">
        <w:rPr>
          <w:color w:val="151515"/>
          <w:sz w:val="20"/>
          <w:szCs w:val="20"/>
        </w:rPr>
        <w:t>e</w:t>
      </w:r>
      <w:r w:rsidRPr="007F5442">
        <w:rPr>
          <w:color w:val="151515"/>
          <w:spacing w:val="-13"/>
          <w:sz w:val="20"/>
          <w:szCs w:val="20"/>
        </w:rPr>
        <w:t xml:space="preserve"> </w:t>
      </w:r>
      <w:r w:rsidRPr="007F5442">
        <w:rPr>
          <w:color w:val="151515"/>
          <w:sz w:val="20"/>
          <w:szCs w:val="20"/>
        </w:rPr>
        <w:t>azioni</w:t>
      </w:r>
      <w:r w:rsidRPr="007F5442">
        <w:rPr>
          <w:color w:val="151515"/>
          <w:spacing w:val="-10"/>
          <w:sz w:val="20"/>
          <w:szCs w:val="20"/>
        </w:rPr>
        <w:t xml:space="preserve"> </w:t>
      </w:r>
      <w:r w:rsidRPr="007F5442">
        <w:rPr>
          <w:color w:val="151515"/>
          <w:sz w:val="20"/>
          <w:szCs w:val="20"/>
        </w:rPr>
        <w:t>di</w:t>
      </w:r>
      <w:r w:rsidRPr="007F5442">
        <w:rPr>
          <w:color w:val="151515"/>
          <w:spacing w:val="-13"/>
          <w:sz w:val="20"/>
          <w:szCs w:val="20"/>
        </w:rPr>
        <w:t xml:space="preserve"> </w:t>
      </w:r>
      <w:r w:rsidRPr="007F5442">
        <w:rPr>
          <w:color w:val="151515"/>
          <w:sz w:val="20"/>
          <w:szCs w:val="20"/>
        </w:rPr>
        <w:t xml:space="preserve">miglioramento </w:t>
      </w:r>
    </w:p>
    <w:p w:rsidR="007F5442" w:rsidRDefault="007F5442">
      <w:pPr>
        <w:pStyle w:val="Paragrafoelenco1"/>
        <w:tabs>
          <w:tab w:val="left" w:pos="3295"/>
          <w:tab w:val="left" w:pos="3300"/>
        </w:tabs>
        <w:spacing w:before="124" w:line="235" w:lineRule="auto"/>
        <w:ind w:left="3982" w:right="393" w:firstLine="0"/>
        <w:rPr>
          <w:color w:val="151515"/>
          <w:sz w:val="20"/>
          <w:szCs w:val="20"/>
        </w:rPr>
      </w:pPr>
    </w:p>
    <w:p w:rsidR="007F5442" w:rsidRPr="007F5442" w:rsidRDefault="007F5442">
      <w:pPr>
        <w:pStyle w:val="Paragrafoelenco1"/>
        <w:tabs>
          <w:tab w:val="left" w:pos="3295"/>
          <w:tab w:val="left" w:pos="3300"/>
        </w:tabs>
        <w:spacing w:before="124" w:line="235" w:lineRule="auto"/>
        <w:ind w:left="3982" w:right="393" w:firstLine="0"/>
        <w:rPr>
          <w:color w:val="151515"/>
          <w:sz w:val="20"/>
          <w:szCs w:val="20"/>
        </w:rPr>
      </w:pPr>
    </w:p>
    <w:p w:rsidR="007F5442" w:rsidRDefault="00FA56AF">
      <w:pPr>
        <w:pStyle w:val="Corpotesto"/>
        <w:tabs>
          <w:tab w:val="left" w:pos="2999"/>
        </w:tabs>
        <w:spacing w:before="122"/>
        <w:ind w:left="1417" w:hanging="1417"/>
        <w:rPr>
          <w:color w:val="151515"/>
        </w:rPr>
      </w:pPr>
      <w:r w:rsidRPr="007F5442">
        <w:rPr>
          <w:color w:val="151515"/>
        </w:rPr>
        <w:tab/>
      </w:r>
      <w:r w:rsidRPr="007F5442">
        <w:rPr>
          <w:color w:val="151515"/>
        </w:rPr>
        <w:tab/>
      </w:r>
    </w:p>
    <w:p w:rsidR="00FA56AF" w:rsidRDefault="00FA56AF">
      <w:pPr>
        <w:pStyle w:val="Corpotesto"/>
        <w:pageBreakBefore/>
        <w:spacing w:line="276" w:lineRule="auto"/>
        <w:ind w:right="704"/>
        <w:jc w:val="both"/>
      </w:pPr>
      <w:r>
        <w:lastRenderedPageBreak/>
        <w:t>Il Piano Programma aziendale per la Sicurezza delle Cure e la Gestione del Rischio</w:t>
      </w:r>
      <w:r>
        <w:rPr>
          <w:spacing w:val="1"/>
        </w:rPr>
        <w:t xml:space="preserve"> </w:t>
      </w:r>
      <w:r>
        <w:t>rappresenta il principale atto istituzionale con il q</w:t>
      </w:r>
      <w:r w:rsidR="00F97399">
        <w:t xml:space="preserve">uale l’Ospedale Quisisana assume </w:t>
      </w:r>
      <w:r>
        <w:t>un</w:t>
      </w:r>
      <w:r>
        <w:rPr>
          <w:spacing w:val="1"/>
        </w:rPr>
        <w:t xml:space="preserve"> </w:t>
      </w:r>
      <w:r>
        <w:t>formale</w:t>
      </w:r>
      <w:r>
        <w:rPr>
          <w:spacing w:val="1"/>
        </w:rPr>
        <w:t xml:space="preserve"> </w:t>
      </w:r>
      <w:r>
        <w:t>impegno</w:t>
      </w:r>
      <w:r>
        <w:rPr>
          <w:spacing w:val="1"/>
        </w:rPr>
        <w:t xml:space="preserve"> </w:t>
      </w:r>
      <w:r>
        <w:t>per</w:t>
      </w:r>
      <w:r>
        <w:rPr>
          <w:spacing w:val="1"/>
        </w:rPr>
        <w:t xml:space="preserve"> </w:t>
      </w:r>
      <w:r>
        <w:t>la</w:t>
      </w:r>
      <w:r>
        <w:rPr>
          <w:spacing w:val="1"/>
        </w:rPr>
        <w:t xml:space="preserve"> </w:t>
      </w:r>
      <w:r>
        <w:t>tutela</w:t>
      </w:r>
      <w:r>
        <w:rPr>
          <w:spacing w:val="1"/>
        </w:rPr>
        <w:t xml:space="preserve"> </w:t>
      </w:r>
      <w:r>
        <w:t>della</w:t>
      </w:r>
      <w:r>
        <w:rPr>
          <w:spacing w:val="1"/>
        </w:rPr>
        <w:t xml:space="preserve"> </w:t>
      </w:r>
      <w:r>
        <w:t>sicurezza</w:t>
      </w:r>
      <w:r>
        <w:rPr>
          <w:spacing w:val="1"/>
        </w:rPr>
        <w:t xml:space="preserve"> </w:t>
      </w:r>
      <w:r>
        <w:t>dei</w:t>
      </w:r>
      <w:r>
        <w:rPr>
          <w:spacing w:val="1"/>
        </w:rPr>
        <w:t xml:space="preserve"> </w:t>
      </w:r>
      <w:r>
        <w:t>pazienti</w:t>
      </w:r>
      <w:r>
        <w:rPr>
          <w:spacing w:val="1"/>
        </w:rPr>
        <w:t xml:space="preserve"> </w:t>
      </w:r>
      <w:r>
        <w:t>e</w:t>
      </w:r>
      <w:r>
        <w:rPr>
          <w:spacing w:val="1"/>
        </w:rPr>
        <w:t xml:space="preserve"> </w:t>
      </w:r>
      <w:r>
        <w:t>degli</w:t>
      </w:r>
      <w:r>
        <w:rPr>
          <w:spacing w:val="1"/>
        </w:rPr>
        <w:t xml:space="preserve"> </w:t>
      </w:r>
      <w:r>
        <w:t>operatori</w:t>
      </w:r>
      <w:r>
        <w:rPr>
          <w:spacing w:val="1"/>
        </w:rPr>
        <w:t xml:space="preserve"> </w:t>
      </w:r>
      <w:r>
        <w:t>mediante</w:t>
      </w:r>
      <w:r>
        <w:rPr>
          <w:spacing w:val="-1"/>
        </w:rPr>
        <w:t xml:space="preserve"> </w:t>
      </w:r>
      <w:r>
        <w:t>un approccio</w:t>
      </w:r>
      <w:r>
        <w:rPr>
          <w:spacing w:val="1"/>
        </w:rPr>
        <w:t xml:space="preserve"> </w:t>
      </w:r>
      <w:r>
        <w:t>sistemico, puntualmente</w:t>
      </w:r>
      <w:r>
        <w:rPr>
          <w:spacing w:val="-2"/>
        </w:rPr>
        <w:t xml:space="preserve"> </w:t>
      </w:r>
      <w:r>
        <w:t>pianificato e verificato.</w:t>
      </w:r>
    </w:p>
    <w:p w:rsidR="00FA56AF" w:rsidRDefault="00FA56AF">
      <w:pPr>
        <w:pStyle w:val="Corpotesto"/>
        <w:spacing w:before="199" w:line="276" w:lineRule="auto"/>
        <w:ind w:right="699"/>
        <w:jc w:val="both"/>
      </w:pPr>
      <w:r>
        <w:t>L’approccio al tema della sicurezza aziendale guarda al modello internazionalmente</w:t>
      </w:r>
      <w:r>
        <w:rPr>
          <w:spacing w:val="1"/>
        </w:rPr>
        <w:t xml:space="preserve"> </w:t>
      </w:r>
      <w:r>
        <w:t>riconosciuto di un sistema di gestione orientato a garantire il passaggio dall’ottica</w:t>
      </w:r>
      <w:r>
        <w:rPr>
          <w:spacing w:val="1"/>
        </w:rPr>
        <w:t xml:space="preserve"> </w:t>
      </w:r>
      <w:r>
        <w:t>Safety I, orientata a rispondere agli eventi indesiderati per cercare di capirne le cause</w:t>
      </w:r>
      <w:r>
        <w:rPr>
          <w:spacing w:val="1"/>
        </w:rPr>
        <w:t xml:space="preserve"> </w:t>
      </w:r>
      <w:r>
        <w:t>e</w:t>
      </w:r>
      <w:r>
        <w:rPr>
          <w:spacing w:val="17"/>
        </w:rPr>
        <w:t xml:space="preserve"> </w:t>
      </w:r>
      <w:r>
        <w:t>le</w:t>
      </w:r>
      <w:r>
        <w:rPr>
          <w:spacing w:val="19"/>
        </w:rPr>
        <w:t xml:space="preserve"> </w:t>
      </w:r>
      <w:r>
        <w:t>eventuali</w:t>
      </w:r>
      <w:r>
        <w:rPr>
          <w:spacing w:val="18"/>
        </w:rPr>
        <w:t xml:space="preserve"> </w:t>
      </w:r>
      <w:r>
        <w:t>barriere</w:t>
      </w:r>
      <w:r>
        <w:rPr>
          <w:spacing w:val="19"/>
        </w:rPr>
        <w:t xml:space="preserve"> </w:t>
      </w:r>
      <w:r>
        <w:t>e</w:t>
      </w:r>
      <w:r>
        <w:rPr>
          <w:spacing w:val="21"/>
        </w:rPr>
        <w:t xml:space="preserve"> </w:t>
      </w:r>
      <w:r>
        <w:t>proporre</w:t>
      </w:r>
      <w:r>
        <w:rPr>
          <w:spacing w:val="19"/>
        </w:rPr>
        <w:t xml:space="preserve"> </w:t>
      </w:r>
      <w:r>
        <w:t>soluzioni</w:t>
      </w:r>
      <w:r>
        <w:rPr>
          <w:spacing w:val="18"/>
        </w:rPr>
        <w:t xml:space="preserve"> </w:t>
      </w:r>
      <w:r>
        <w:t>di</w:t>
      </w:r>
      <w:r>
        <w:rPr>
          <w:spacing w:val="19"/>
        </w:rPr>
        <w:t xml:space="preserve"> </w:t>
      </w:r>
      <w:r>
        <w:t>miglioramento,</w:t>
      </w:r>
      <w:r>
        <w:rPr>
          <w:spacing w:val="20"/>
        </w:rPr>
        <w:t xml:space="preserve"> </w:t>
      </w:r>
      <w:r>
        <w:t>ad</w:t>
      </w:r>
      <w:r>
        <w:rPr>
          <w:spacing w:val="20"/>
        </w:rPr>
        <w:t xml:space="preserve"> </w:t>
      </w:r>
      <w:r>
        <w:t>un’ottica</w:t>
      </w:r>
      <w:r>
        <w:rPr>
          <w:spacing w:val="17"/>
        </w:rPr>
        <w:t xml:space="preserve"> </w:t>
      </w:r>
      <w:r>
        <w:t>di</w:t>
      </w:r>
      <w:r>
        <w:rPr>
          <w:spacing w:val="19"/>
        </w:rPr>
        <w:t xml:space="preserve"> </w:t>
      </w:r>
      <w:r>
        <w:t>Safety</w:t>
      </w:r>
      <w:r>
        <w:rPr>
          <w:spacing w:val="-58"/>
        </w:rPr>
        <w:t xml:space="preserve"> </w:t>
      </w:r>
      <w:r>
        <w:t>II, sempre più proattiva, volta ad anticipare gli eventi e a vedere nei professionisti</w:t>
      </w:r>
      <w:r>
        <w:rPr>
          <w:spacing w:val="1"/>
        </w:rPr>
        <w:t xml:space="preserve"> </w:t>
      </w:r>
      <w:r>
        <w:t>sanitari</w:t>
      </w:r>
      <w:r>
        <w:rPr>
          <w:spacing w:val="1"/>
        </w:rPr>
        <w:t xml:space="preserve"> </w:t>
      </w:r>
      <w:r>
        <w:t>le</w:t>
      </w:r>
      <w:r>
        <w:rPr>
          <w:spacing w:val="1"/>
        </w:rPr>
        <w:t xml:space="preserve"> </w:t>
      </w:r>
      <w:r>
        <w:t>risorse</w:t>
      </w:r>
      <w:r>
        <w:rPr>
          <w:spacing w:val="1"/>
        </w:rPr>
        <w:t xml:space="preserve"> </w:t>
      </w:r>
      <w:r>
        <w:t>necessarie</w:t>
      </w:r>
      <w:r>
        <w:rPr>
          <w:spacing w:val="1"/>
        </w:rPr>
        <w:t xml:space="preserve"> </w:t>
      </w:r>
      <w:r>
        <w:t>per</w:t>
      </w:r>
      <w:r>
        <w:rPr>
          <w:spacing w:val="1"/>
        </w:rPr>
        <w:t xml:space="preserve"> </w:t>
      </w:r>
      <w:r>
        <w:t>mantenere</w:t>
      </w:r>
      <w:r>
        <w:rPr>
          <w:spacing w:val="1"/>
        </w:rPr>
        <w:t xml:space="preserve"> </w:t>
      </w:r>
      <w:r>
        <w:t>la</w:t>
      </w:r>
      <w:r>
        <w:rPr>
          <w:spacing w:val="1"/>
        </w:rPr>
        <w:t xml:space="preserve"> </w:t>
      </w:r>
      <w:r>
        <w:t>sensibilità</w:t>
      </w:r>
      <w:r>
        <w:rPr>
          <w:spacing w:val="1"/>
        </w:rPr>
        <w:t xml:space="preserve"> </w:t>
      </w:r>
      <w:r>
        <w:t>ai</w:t>
      </w:r>
      <w:r>
        <w:rPr>
          <w:spacing w:val="1"/>
        </w:rPr>
        <w:t xml:space="preserve"> </w:t>
      </w:r>
      <w:r>
        <w:t>possibili</w:t>
      </w:r>
      <w:r>
        <w:rPr>
          <w:spacing w:val="1"/>
        </w:rPr>
        <w:t xml:space="preserve"> </w:t>
      </w:r>
      <w:r>
        <w:t>incidenti,</w:t>
      </w:r>
      <w:r>
        <w:rPr>
          <w:spacing w:val="1"/>
        </w:rPr>
        <w:t xml:space="preserve"> </w:t>
      </w:r>
      <w:r>
        <w:t>sviluppare soluzioni flessibili ai problemi potenziali e comprendere anticipatamente</w:t>
      </w:r>
      <w:r>
        <w:rPr>
          <w:spacing w:val="1"/>
        </w:rPr>
        <w:t xml:space="preserve"> </w:t>
      </w:r>
      <w:r>
        <w:t>quali</w:t>
      </w:r>
      <w:r>
        <w:rPr>
          <w:spacing w:val="-1"/>
        </w:rPr>
        <w:t xml:space="preserve"> </w:t>
      </w:r>
      <w:r>
        <w:t>siano le condizioni</w:t>
      </w:r>
      <w:r>
        <w:rPr>
          <w:spacing w:val="-2"/>
        </w:rPr>
        <w:t xml:space="preserve"> </w:t>
      </w:r>
      <w:r>
        <w:t>di</w:t>
      </w:r>
      <w:r>
        <w:rPr>
          <w:spacing w:val="-1"/>
        </w:rPr>
        <w:t xml:space="preserve"> </w:t>
      </w:r>
      <w:r>
        <w:t>difficile monitoraggio</w:t>
      </w:r>
      <w:r>
        <w:rPr>
          <w:spacing w:val="2"/>
        </w:rPr>
        <w:t xml:space="preserve"> </w:t>
      </w:r>
      <w:r>
        <w:t>e</w:t>
      </w:r>
      <w:r>
        <w:rPr>
          <w:spacing w:val="-1"/>
        </w:rPr>
        <w:t xml:space="preserve"> </w:t>
      </w:r>
      <w:r>
        <w:t>controllo.</w:t>
      </w:r>
    </w:p>
    <w:p w:rsidR="00FA56AF" w:rsidRDefault="00FA56AF">
      <w:pPr>
        <w:pStyle w:val="Corpotesto"/>
        <w:spacing w:before="6" w:line="276" w:lineRule="auto"/>
      </w:pPr>
    </w:p>
    <w:p w:rsidR="00FA56AF" w:rsidRDefault="00FA56AF">
      <w:pPr>
        <w:pStyle w:val="Heading11"/>
        <w:spacing w:line="276" w:lineRule="auto"/>
      </w:pPr>
      <w:bookmarkStart w:id="1" w:name="_TOC_250006"/>
      <w:r>
        <w:rPr>
          <w:rFonts w:ascii="Calibri" w:hAnsi="Calibri"/>
          <w:sz w:val="20"/>
          <w:szCs w:val="20"/>
        </w:rPr>
        <w:t>Linee</w:t>
      </w:r>
      <w:r>
        <w:rPr>
          <w:rFonts w:ascii="Calibri" w:hAnsi="Calibri"/>
          <w:spacing w:val="-3"/>
          <w:sz w:val="20"/>
          <w:szCs w:val="20"/>
        </w:rPr>
        <w:t xml:space="preserve"> </w:t>
      </w:r>
      <w:r>
        <w:rPr>
          <w:rFonts w:ascii="Calibri" w:hAnsi="Calibri"/>
          <w:sz w:val="20"/>
          <w:szCs w:val="20"/>
        </w:rPr>
        <w:t>strategiche</w:t>
      </w:r>
      <w:r>
        <w:rPr>
          <w:rFonts w:ascii="Calibri" w:hAnsi="Calibri"/>
          <w:spacing w:val="-2"/>
          <w:sz w:val="20"/>
          <w:szCs w:val="20"/>
        </w:rPr>
        <w:t xml:space="preserve"> </w:t>
      </w:r>
      <w:r>
        <w:rPr>
          <w:rFonts w:ascii="Calibri" w:hAnsi="Calibri"/>
          <w:sz w:val="20"/>
          <w:szCs w:val="20"/>
        </w:rPr>
        <w:t>aziendali</w:t>
      </w:r>
      <w:r>
        <w:rPr>
          <w:rFonts w:ascii="Calibri" w:hAnsi="Calibri"/>
          <w:spacing w:val="-2"/>
          <w:sz w:val="20"/>
          <w:szCs w:val="20"/>
        </w:rPr>
        <w:t xml:space="preserve"> </w:t>
      </w:r>
      <w:r>
        <w:rPr>
          <w:rFonts w:ascii="Calibri" w:hAnsi="Calibri"/>
          <w:sz w:val="20"/>
          <w:szCs w:val="20"/>
        </w:rPr>
        <w:t>di</w:t>
      </w:r>
      <w:r>
        <w:rPr>
          <w:rFonts w:ascii="Calibri" w:hAnsi="Calibri"/>
          <w:spacing w:val="-1"/>
          <w:sz w:val="20"/>
          <w:szCs w:val="20"/>
        </w:rPr>
        <w:t xml:space="preserve"> </w:t>
      </w:r>
      <w:bookmarkEnd w:id="1"/>
      <w:r>
        <w:rPr>
          <w:rFonts w:ascii="Calibri" w:hAnsi="Calibri"/>
          <w:sz w:val="20"/>
          <w:szCs w:val="20"/>
        </w:rPr>
        <w:t>riferimento:</w:t>
      </w:r>
    </w:p>
    <w:p w:rsidR="00FA56AF" w:rsidRDefault="00FA56AF">
      <w:pPr>
        <w:pStyle w:val="Corpotesto"/>
        <w:spacing w:before="4" w:line="276" w:lineRule="auto"/>
        <w:rPr>
          <w:b/>
        </w:rPr>
      </w:pPr>
    </w:p>
    <w:p w:rsidR="00FA56AF" w:rsidRDefault="00FA56AF">
      <w:pPr>
        <w:pStyle w:val="Corpotesto"/>
        <w:spacing w:line="276" w:lineRule="auto"/>
        <w:ind w:right="696"/>
        <w:jc w:val="both"/>
      </w:pPr>
      <w:r>
        <w:t xml:space="preserve">In linea con le indicazioni ministeriali e regionali, l’Ospedale Quisisana di Ferrara </w:t>
      </w:r>
      <w:r w:rsidR="00F97399">
        <w:t xml:space="preserve">persegue </w:t>
      </w:r>
      <w:r w:rsidR="00F97399">
        <w:rPr>
          <w:spacing w:val="-57"/>
        </w:rPr>
        <w:t>i</w:t>
      </w:r>
      <w:r>
        <w:t xml:space="preserve"> seguenti indirizzi strategici per la promozione e lo sviluppo della sicurezza delle</w:t>
      </w:r>
      <w:r>
        <w:rPr>
          <w:spacing w:val="1"/>
        </w:rPr>
        <w:t xml:space="preserve"> </w:t>
      </w:r>
      <w:r>
        <w:t>cure:</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 xml:space="preserve">Sviluppare e diffondere la cultura della sicurezza, non punitiva e </w:t>
      </w:r>
      <w:r w:rsidR="00F97399" w:rsidRPr="005D3C00">
        <w:rPr>
          <w:rStyle w:val="Enfasicorsivo"/>
          <w:i w:val="0"/>
        </w:rPr>
        <w:t>aperta all’apprendimento</w:t>
      </w:r>
      <w:r w:rsidRPr="005D3C00">
        <w:rPr>
          <w:rStyle w:val="Enfasicorsivo"/>
          <w:i w:val="0"/>
        </w:rPr>
        <w:t>, anche mediante l’attivazione di specifici percorsi formativi;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Sistematizzare i vari strumenti di registrazione/segnalazione degli eventi indesiderati e integrarne le informazioni;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Costruire la mappa dei rischi per la sicurezza dei pazienti;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Implementare gli strumenti di gestione del rischio;</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Apprendere dall’errore anche mediante l’analisi degli eventi avversi utilizzando la metodologia SEA e RCA; Attivare azioni di miglioramento coerenti con le criticità analizzate o registrate;</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Consolidare l’utilizzo della FMEA/FMECA;</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Implementare l’adozione e l’applicazione della Raccomandazioni Ministeriali e Regionali e valutarne l’applicazione anche mediate il metodo SWAR;</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Aggiornate tempestivamente procedure, istruzioni operative e protocolli sulla base delle nuove linee di indirizzo nazionali e regionali;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Consolidare ulteriormente le attività di sorveglianza del rischio infettivo e del buon uso degli antibiotici;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Mantenere alto l’impegno di promozione della corretta igiene delle mani;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Mantenere la sorveglianza degli alert organismi;</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Mantenere la sorveglianza della Legionella;</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Coinvolgere i pazienti nei processi di cura;</w:t>
      </w:r>
    </w:p>
    <w:p w:rsidR="00FA56AF" w:rsidRPr="005D3C00" w:rsidRDefault="00FA56AF" w:rsidP="005D3C00">
      <w:pPr>
        <w:pStyle w:val="Paragrafoelenco"/>
        <w:numPr>
          <w:ilvl w:val="0"/>
          <w:numId w:val="16"/>
        </w:numPr>
        <w:spacing w:before="240" w:after="240" w:line="276" w:lineRule="auto"/>
        <w:rPr>
          <w:rStyle w:val="Enfasicorsivo"/>
          <w:i w:val="0"/>
        </w:rPr>
      </w:pPr>
      <w:r w:rsidRPr="005D3C00">
        <w:rPr>
          <w:rStyle w:val="Enfasicorsivo"/>
          <w:i w:val="0"/>
        </w:rPr>
        <w:t>Strutturare in modo permanente modalità di coordinamento fra le aree deputate a presidiare la sicurezza delle cure e la gestione del rischio e le principali interfacce di riferimento.</w:t>
      </w:r>
    </w:p>
    <w:p w:rsidR="00FA56AF" w:rsidRPr="005D3C00" w:rsidRDefault="00FA56AF" w:rsidP="005D3C00">
      <w:pPr>
        <w:spacing w:before="240" w:after="240" w:line="276" w:lineRule="auto"/>
        <w:rPr>
          <w:rStyle w:val="Enfasicorsivo"/>
          <w:i w:val="0"/>
        </w:rPr>
      </w:pPr>
    </w:p>
    <w:p w:rsidR="00FA56AF" w:rsidRDefault="00FA56AF" w:rsidP="002F05A2">
      <w:pPr>
        <w:pStyle w:val="Titolo1"/>
        <w:pageBreakBefore/>
        <w:spacing w:before="0" w:after="240"/>
      </w:pPr>
      <w:r>
        <w:rPr>
          <w:b/>
          <w:color w:val="2E5396"/>
          <w:sz w:val="20"/>
          <w:szCs w:val="20"/>
        </w:rPr>
        <w:lastRenderedPageBreak/>
        <w:t>Incident</w:t>
      </w:r>
      <w:r>
        <w:rPr>
          <w:b/>
          <w:color w:val="2E5396"/>
          <w:spacing w:val="13"/>
          <w:sz w:val="20"/>
          <w:szCs w:val="20"/>
        </w:rPr>
        <w:t xml:space="preserve"> </w:t>
      </w:r>
      <w:bookmarkEnd w:id="0"/>
      <w:r>
        <w:rPr>
          <w:b/>
          <w:color w:val="2E5396"/>
          <w:spacing w:val="-2"/>
          <w:sz w:val="20"/>
          <w:szCs w:val="20"/>
        </w:rPr>
        <w:t>Reporting</w:t>
      </w:r>
    </w:p>
    <w:p w:rsidR="00FA56AF" w:rsidRDefault="00FA56AF">
      <w:pPr>
        <w:pStyle w:val="Corpotesto"/>
        <w:spacing w:before="228" w:after="1"/>
      </w:pPr>
    </w:p>
    <w:tbl>
      <w:tblPr>
        <w:tblW w:w="0" w:type="auto"/>
        <w:tblInd w:w="129" w:type="dxa"/>
        <w:tblLayout w:type="fixed"/>
        <w:tblCellMar>
          <w:left w:w="5" w:type="dxa"/>
          <w:right w:w="5" w:type="dxa"/>
        </w:tblCellMar>
        <w:tblLook w:val="0000" w:firstRow="0" w:lastRow="0" w:firstColumn="0" w:lastColumn="0" w:noHBand="0" w:noVBand="0"/>
      </w:tblPr>
      <w:tblGrid>
        <w:gridCol w:w="2970"/>
        <w:gridCol w:w="6522"/>
      </w:tblGrid>
      <w:tr w:rsidR="00FA56AF">
        <w:trPr>
          <w:trHeight w:val="841"/>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2E5396"/>
          </w:tcPr>
          <w:p w:rsidR="00FA56AF" w:rsidRDefault="00FA56AF">
            <w:pPr>
              <w:pStyle w:val="TableParagraph"/>
              <w:spacing w:before="19" w:line="276" w:lineRule="auto"/>
              <w:ind w:left="12" w:right="2"/>
              <w:jc w:val="center"/>
            </w:pPr>
            <w:r>
              <w:rPr>
                <w:color w:val="FFFFFF"/>
                <w:sz w:val="20"/>
                <w:szCs w:val="20"/>
              </w:rPr>
              <w:t>SCHEDA DESCRITTIVA DELLO</w:t>
            </w:r>
            <w:r>
              <w:rPr>
                <w:color w:val="FFFFFF"/>
                <w:spacing w:val="40"/>
                <w:sz w:val="20"/>
                <w:szCs w:val="20"/>
              </w:rPr>
              <w:t xml:space="preserve"> </w:t>
            </w:r>
            <w:r>
              <w:rPr>
                <w:color w:val="FFFFFF"/>
                <w:sz w:val="20"/>
                <w:szCs w:val="20"/>
              </w:rPr>
              <w:t>STRUMENTO/FONTE INFORMATIVA SULLA SICUREZZA DELLE CURE E DEI RELATIVI INTERVENTI PER LA PREVENZIONE E RIDUZIONE DEL RISCHIO CLINICO:</w:t>
            </w:r>
          </w:p>
          <w:p w:rsidR="00FA56AF" w:rsidRDefault="00FA56AF">
            <w:pPr>
              <w:pStyle w:val="TableParagraph"/>
              <w:spacing w:line="241" w:lineRule="exact"/>
              <w:ind w:left="12" w:right="8"/>
              <w:jc w:val="center"/>
            </w:pPr>
            <w:r>
              <w:rPr>
                <w:color w:val="FFFFFF"/>
                <w:sz w:val="20"/>
                <w:szCs w:val="20"/>
              </w:rPr>
              <w:t>INCIDENT</w:t>
            </w:r>
            <w:r>
              <w:rPr>
                <w:color w:val="FFFFFF"/>
                <w:spacing w:val="3"/>
                <w:sz w:val="20"/>
                <w:szCs w:val="20"/>
              </w:rPr>
              <w:t xml:space="preserve"> </w:t>
            </w:r>
            <w:r>
              <w:rPr>
                <w:color w:val="FFFFFF"/>
                <w:spacing w:val="-2"/>
                <w:sz w:val="20"/>
                <w:szCs w:val="20"/>
              </w:rPr>
              <w:t>REPORTING</w:t>
            </w:r>
          </w:p>
        </w:tc>
      </w:tr>
      <w:tr w:rsidR="00FA56AF">
        <w:trPr>
          <w:trHeight w:val="508"/>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19"/>
              <w:ind w:left="21" w:right="14"/>
              <w:jc w:val="center"/>
            </w:pPr>
            <w:r>
              <w:rPr>
                <w:i/>
                <w:spacing w:val="-2"/>
                <w:sz w:val="20"/>
                <w:szCs w:val="20"/>
              </w:rPr>
              <w:t>Tipologia</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19"/>
              <w:ind w:left="110"/>
            </w:pPr>
            <w:r>
              <w:rPr>
                <w:sz w:val="20"/>
                <w:szCs w:val="20"/>
              </w:rPr>
              <w:t>Incident</w:t>
            </w:r>
            <w:r>
              <w:rPr>
                <w:spacing w:val="13"/>
                <w:sz w:val="20"/>
                <w:szCs w:val="20"/>
              </w:rPr>
              <w:t xml:space="preserve"> </w:t>
            </w:r>
            <w:r>
              <w:rPr>
                <w:spacing w:val="-2"/>
                <w:sz w:val="20"/>
                <w:szCs w:val="20"/>
              </w:rPr>
              <w:t>Reporting</w:t>
            </w:r>
          </w:p>
        </w:tc>
      </w:tr>
      <w:tr w:rsidR="00FA56AF" w:rsidTr="00B41F7B">
        <w:trPr>
          <w:trHeight w:val="2694"/>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152"/>
              <w:rPr>
                <w:sz w:val="20"/>
                <w:szCs w:val="20"/>
              </w:rPr>
            </w:pPr>
          </w:p>
          <w:p w:rsidR="00FA56AF" w:rsidRDefault="00FA56AF">
            <w:pPr>
              <w:pStyle w:val="TableParagraph"/>
              <w:spacing w:line="276" w:lineRule="auto"/>
              <w:ind w:left="983" w:right="339" w:hanging="634"/>
            </w:pPr>
            <w:r>
              <w:rPr>
                <w:i/>
                <w:sz w:val="20"/>
                <w:szCs w:val="20"/>
              </w:rPr>
              <w:t>Letteratura/Normativa</w:t>
            </w:r>
            <w:r>
              <w:rPr>
                <w:i/>
                <w:spacing w:val="-13"/>
                <w:sz w:val="20"/>
                <w:szCs w:val="20"/>
              </w:rPr>
              <w:t xml:space="preserve"> </w:t>
            </w:r>
            <w:r>
              <w:rPr>
                <w:i/>
                <w:sz w:val="20"/>
                <w:szCs w:val="20"/>
              </w:rPr>
              <w:t xml:space="preserve">di </w:t>
            </w:r>
            <w:r>
              <w:rPr>
                <w:i/>
                <w:spacing w:val="-2"/>
                <w:sz w:val="20"/>
                <w:szCs w:val="20"/>
              </w:rPr>
              <w:t>riferimento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19"/>
              <w:rPr>
                <w:sz w:val="20"/>
                <w:szCs w:val="20"/>
              </w:rPr>
            </w:pPr>
          </w:p>
          <w:p w:rsidR="00FA56AF" w:rsidRDefault="00FA56AF" w:rsidP="000301DD">
            <w:pPr>
              <w:pStyle w:val="TableParagraph"/>
              <w:numPr>
                <w:ilvl w:val="0"/>
                <w:numId w:val="7"/>
              </w:numPr>
              <w:ind w:left="445" w:right="255" w:hanging="360"/>
              <w:jc w:val="both"/>
            </w:pPr>
            <w:r>
              <w:rPr>
                <w:sz w:val="20"/>
                <w:szCs w:val="20"/>
              </w:rPr>
              <w:t>DM 2 aprile 2015, n. 70 “Regolamento recante definizione degli standard qualitativi, strutturali, tecnologici e quantitativi relativi all’assistenza ospedaliera” (Standard generali di qualità per i presidi ospedalieri – Gestione del Rischio clinico)</w:t>
            </w:r>
            <w:r w:rsidR="00DB57D5">
              <w:rPr>
                <w:sz w:val="20"/>
                <w:szCs w:val="20"/>
              </w:rPr>
              <w:t>;</w:t>
            </w:r>
          </w:p>
          <w:p w:rsidR="00FA56AF" w:rsidRPr="00DB57D5" w:rsidRDefault="00FA56AF" w:rsidP="000301DD">
            <w:pPr>
              <w:pStyle w:val="TableParagraph"/>
              <w:numPr>
                <w:ilvl w:val="0"/>
                <w:numId w:val="7"/>
              </w:numPr>
              <w:spacing w:before="1"/>
              <w:ind w:left="445" w:right="255" w:hanging="359"/>
              <w:jc w:val="both"/>
              <w:rPr>
                <w:sz w:val="20"/>
                <w:szCs w:val="20"/>
              </w:rPr>
            </w:pPr>
            <w:r>
              <w:rPr>
                <w:sz w:val="20"/>
                <w:szCs w:val="20"/>
              </w:rPr>
              <w:t>Legge</w:t>
            </w:r>
            <w:r w:rsidRPr="00DB57D5">
              <w:rPr>
                <w:sz w:val="20"/>
                <w:szCs w:val="20"/>
              </w:rPr>
              <w:t xml:space="preserve"> </w:t>
            </w:r>
            <w:r>
              <w:rPr>
                <w:sz w:val="20"/>
                <w:szCs w:val="20"/>
              </w:rPr>
              <w:t>di</w:t>
            </w:r>
            <w:r w:rsidRPr="00DB57D5">
              <w:rPr>
                <w:sz w:val="20"/>
                <w:szCs w:val="20"/>
              </w:rPr>
              <w:t xml:space="preserve"> </w:t>
            </w:r>
            <w:r>
              <w:rPr>
                <w:sz w:val="20"/>
                <w:szCs w:val="20"/>
              </w:rPr>
              <w:t>Stabilità</w:t>
            </w:r>
            <w:r w:rsidRPr="00DB57D5">
              <w:rPr>
                <w:sz w:val="20"/>
                <w:szCs w:val="20"/>
              </w:rPr>
              <w:t xml:space="preserve"> </w:t>
            </w:r>
            <w:r>
              <w:rPr>
                <w:sz w:val="20"/>
                <w:szCs w:val="20"/>
              </w:rPr>
              <w:t>2016</w:t>
            </w:r>
            <w:r w:rsidRPr="00DB57D5">
              <w:rPr>
                <w:sz w:val="20"/>
                <w:szCs w:val="20"/>
              </w:rPr>
              <w:t xml:space="preserve"> </w:t>
            </w:r>
            <w:r>
              <w:rPr>
                <w:sz w:val="20"/>
                <w:szCs w:val="20"/>
              </w:rPr>
              <w:t>(Legge</w:t>
            </w:r>
            <w:r w:rsidRPr="00DB57D5">
              <w:rPr>
                <w:sz w:val="20"/>
                <w:szCs w:val="20"/>
              </w:rPr>
              <w:t xml:space="preserve"> </w:t>
            </w:r>
            <w:r>
              <w:rPr>
                <w:sz w:val="20"/>
                <w:szCs w:val="20"/>
              </w:rPr>
              <w:t>n.</w:t>
            </w:r>
            <w:r w:rsidRPr="00DB57D5">
              <w:rPr>
                <w:sz w:val="20"/>
                <w:szCs w:val="20"/>
              </w:rPr>
              <w:t xml:space="preserve"> </w:t>
            </w:r>
            <w:r>
              <w:rPr>
                <w:sz w:val="20"/>
                <w:szCs w:val="20"/>
              </w:rPr>
              <w:t>208</w:t>
            </w:r>
            <w:r w:rsidRPr="00DB57D5">
              <w:rPr>
                <w:sz w:val="20"/>
                <w:szCs w:val="20"/>
              </w:rPr>
              <w:t xml:space="preserve"> </w:t>
            </w:r>
            <w:r>
              <w:rPr>
                <w:sz w:val="20"/>
                <w:szCs w:val="20"/>
              </w:rPr>
              <w:t>del</w:t>
            </w:r>
            <w:r w:rsidRPr="00DB57D5">
              <w:rPr>
                <w:sz w:val="20"/>
                <w:szCs w:val="20"/>
              </w:rPr>
              <w:t xml:space="preserve"> </w:t>
            </w:r>
            <w:r>
              <w:rPr>
                <w:sz w:val="20"/>
                <w:szCs w:val="20"/>
              </w:rPr>
              <w:t>28</w:t>
            </w:r>
            <w:r w:rsidRPr="00DB57D5">
              <w:rPr>
                <w:sz w:val="20"/>
                <w:szCs w:val="20"/>
              </w:rPr>
              <w:t xml:space="preserve"> </w:t>
            </w:r>
            <w:r>
              <w:rPr>
                <w:sz w:val="20"/>
                <w:szCs w:val="20"/>
              </w:rPr>
              <w:t>dicembre</w:t>
            </w:r>
            <w:r w:rsidRPr="00DB57D5">
              <w:rPr>
                <w:sz w:val="20"/>
                <w:szCs w:val="20"/>
              </w:rPr>
              <w:t xml:space="preserve"> </w:t>
            </w:r>
            <w:r>
              <w:rPr>
                <w:sz w:val="20"/>
                <w:szCs w:val="20"/>
              </w:rPr>
              <w:t>2015,</w:t>
            </w:r>
            <w:r w:rsidRPr="00DB57D5">
              <w:rPr>
                <w:sz w:val="20"/>
                <w:szCs w:val="20"/>
              </w:rPr>
              <w:t xml:space="preserve"> </w:t>
            </w:r>
            <w:r>
              <w:rPr>
                <w:sz w:val="20"/>
                <w:szCs w:val="20"/>
              </w:rPr>
              <w:t>art.</w:t>
            </w:r>
            <w:r w:rsidRPr="00DB57D5">
              <w:rPr>
                <w:sz w:val="20"/>
                <w:szCs w:val="20"/>
              </w:rPr>
              <w:t xml:space="preserve"> 1</w:t>
            </w:r>
          </w:p>
          <w:p w:rsidR="00FA56AF" w:rsidRPr="00DB57D5" w:rsidRDefault="00FA56AF" w:rsidP="000301DD">
            <w:pPr>
              <w:pStyle w:val="TableParagraph"/>
              <w:spacing w:before="1"/>
              <w:ind w:left="445" w:right="255"/>
              <w:jc w:val="both"/>
              <w:rPr>
                <w:sz w:val="20"/>
                <w:szCs w:val="20"/>
              </w:rPr>
            </w:pPr>
            <w:r>
              <w:rPr>
                <w:sz w:val="20"/>
                <w:szCs w:val="20"/>
              </w:rPr>
              <w:t>comma</w:t>
            </w:r>
            <w:r w:rsidRPr="00DB57D5">
              <w:rPr>
                <w:sz w:val="20"/>
                <w:szCs w:val="20"/>
              </w:rPr>
              <w:t xml:space="preserve"> </w:t>
            </w:r>
            <w:r w:rsidR="00DB57D5">
              <w:rPr>
                <w:sz w:val="20"/>
                <w:szCs w:val="20"/>
              </w:rPr>
              <w:t>539);</w:t>
            </w:r>
          </w:p>
          <w:p w:rsidR="00DB57D5" w:rsidRDefault="00DB57D5" w:rsidP="000301DD">
            <w:pPr>
              <w:pStyle w:val="TableParagraph"/>
              <w:numPr>
                <w:ilvl w:val="0"/>
                <w:numId w:val="7"/>
              </w:numPr>
              <w:ind w:left="445" w:right="255" w:hanging="360"/>
              <w:jc w:val="both"/>
              <w:rPr>
                <w:sz w:val="20"/>
                <w:szCs w:val="20"/>
              </w:rPr>
            </w:pPr>
            <w:r w:rsidRPr="00DB57D5">
              <w:rPr>
                <w:sz w:val="20"/>
                <w:szCs w:val="20"/>
              </w:rPr>
              <w:t>L. 8 marzo 2017, n. 24, “Disposizioni in materia di sicurezza delle cure e della persona assistita, nonché in materia di responsabilità professionale degli</w:t>
            </w:r>
            <w:r>
              <w:rPr>
                <w:sz w:val="20"/>
                <w:szCs w:val="20"/>
              </w:rPr>
              <w:t xml:space="preserve"> </w:t>
            </w:r>
            <w:r w:rsidRPr="00DB57D5">
              <w:rPr>
                <w:sz w:val="20"/>
                <w:szCs w:val="20"/>
              </w:rPr>
              <w:t>esercenti le professioni sanitarie</w:t>
            </w:r>
            <w:r>
              <w:rPr>
                <w:sz w:val="20"/>
                <w:szCs w:val="20"/>
              </w:rPr>
              <w:t>”;</w:t>
            </w:r>
          </w:p>
          <w:p w:rsidR="00DB57D5" w:rsidRDefault="00FA56AF" w:rsidP="000301DD">
            <w:pPr>
              <w:pStyle w:val="TableParagraph"/>
              <w:numPr>
                <w:ilvl w:val="0"/>
                <w:numId w:val="7"/>
              </w:numPr>
              <w:ind w:left="445" w:right="255" w:hanging="360"/>
              <w:jc w:val="both"/>
              <w:rPr>
                <w:sz w:val="20"/>
                <w:szCs w:val="20"/>
              </w:rPr>
            </w:pPr>
            <w:r w:rsidRPr="00DB57D5">
              <w:rPr>
                <w:sz w:val="20"/>
                <w:szCs w:val="20"/>
              </w:rPr>
              <w:t>DGR 1943/2017 “Approvazione requisiti generali e procedure per il rinnovo dell'accreditamento delle strutture sanitarie” (6° Criterio Appropriatezza clinica e sicurezza)</w:t>
            </w:r>
            <w:r w:rsidR="00DB57D5" w:rsidRPr="00DB57D5">
              <w:rPr>
                <w:sz w:val="20"/>
                <w:szCs w:val="20"/>
              </w:rPr>
              <w:t>;</w:t>
            </w:r>
          </w:p>
          <w:p w:rsidR="00B41F7B" w:rsidRPr="005D3C00" w:rsidRDefault="00DB57D5" w:rsidP="000301DD">
            <w:pPr>
              <w:pStyle w:val="TableParagraph"/>
              <w:numPr>
                <w:ilvl w:val="0"/>
                <w:numId w:val="7"/>
              </w:numPr>
              <w:ind w:left="445" w:right="255" w:hanging="360"/>
              <w:jc w:val="both"/>
              <w:rPr>
                <w:sz w:val="20"/>
                <w:szCs w:val="20"/>
              </w:rPr>
            </w:pPr>
            <w:r w:rsidRPr="005D3C00">
              <w:rPr>
                <w:sz w:val="20"/>
                <w:szCs w:val="20"/>
              </w:rPr>
              <w:t>DM 19 dicembre 2022, “Valutazione in termini di qualità, sicurezza ed appropriatezza delle attività erogate per l'accreditamento e per gli accordi contrattuali con le strutture sanitarie”.</w:t>
            </w:r>
          </w:p>
          <w:p w:rsidR="00FA56AF" w:rsidRDefault="00FA56AF" w:rsidP="00B41F7B">
            <w:pPr>
              <w:pStyle w:val="TableParagraph"/>
              <w:tabs>
                <w:tab w:val="left" w:pos="850"/>
              </w:tabs>
              <w:spacing w:line="259" w:lineRule="auto"/>
              <w:ind w:left="470" w:right="96"/>
              <w:jc w:val="both"/>
            </w:pPr>
          </w:p>
        </w:tc>
      </w:tr>
      <w:tr w:rsidR="00FA56AF" w:rsidTr="00B41F7B">
        <w:trPr>
          <w:trHeight w:val="2112"/>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32"/>
              <w:rPr>
                <w:sz w:val="20"/>
                <w:szCs w:val="20"/>
              </w:rPr>
            </w:pPr>
          </w:p>
          <w:p w:rsidR="00FA56AF" w:rsidRDefault="00FA56AF">
            <w:pPr>
              <w:pStyle w:val="TableParagraph"/>
              <w:spacing w:line="276" w:lineRule="auto"/>
              <w:ind w:left="681" w:right="197" w:hanging="476"/>
            </w:pPr>
            <w:r>
              <w:rPr>
                <w:i/>
                <w:sz w:val="20"/>
                <w:szCs w:val="20"/>
              </w:rPr>
              <w:t>Descrizione</w:t>
            </w:r>
            <w:r>
              <w:rPr>
                <w:i/>
                <w:spacing w:val="-13"/>
                <w:sz w:val="20"/>
                <w:szCs w:val="20"/>
              </w:rPr>
              <w:t xml:space="preserve"> </w:t>
            </w:r>
            <w:r>
              <w:rPr>
                <w:i/>
                <w:sz w:val="20"/>
                <w:szCs w:val="20"/>
              </w:rPr>
              <w:t>dello</w:t>
            </w:r>
            <w:r>
              <w:rPr>
                <w:i/>
                <w:spacing w:val="-12"/>
                <w:sz w:val="20"/>
                <w:szCs w:val="20"/>
              </w:rPr>
              <w:t xml:space="preserve"> </w:t>
            </w:r>
            <w:r>
              <w:rPr>
                <w:i/>
                <w:sz w:val="20"/>
                <w:szCs w:val="20"/>
              </w:rPr>
              <w:t>strumento/ flusso informativo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55"/>
              <w:rPr>
                <w:sz w:val="20"/>
                <w:szCs w:val="20"/>
              </w:rPr>
            </w:pPr>
          </w:p>
          <w:p w:rsidR="00FA56AF" w:rsidRDefault="00FA56AF" w:rsidP="000301DD">
            <w:pPr>
              <w:pStyle w:val="TableParagraph"/>
              <w:spacing w:line="276" w:lineRule="auto"/>
              <w:ind w:left="110" w:right="255"/>
              <w:jc w:val="both"/>
            </w:pPr>
            <w:r>
              <w:rPr>
                <w:sz w:val="20"/>
                <w:szCs w:val="20"/>
              </w:rPr>
              <w:t>Definizione - L’incident reporting è un sistema di segnalazione, nato nelle organizzazioni ad alto rischio e successivamente adattato al contesto sanitario. Lo strumento consente ai professionisti sanitari di descrivere e comunicare eventi avversi - definiti come danni involontari causati dal sistema sanitario o dalla malattia del paziente (Brennan et al., 1991) - e cosiddetti near miss - definiti come “eventi evitati” associati ad errori con la potenzialità</w:t>
            </w:r>
            <w:r>
              <w:rPr>
                <w:spacing w:val="-1"/>
                <w:sz w:val="20"/>
                <w:szCs w:val="20"/>
              </w:rPr>
              <w:t xml:space="preserve"> </w:t>
            </w:r>
            <w:r>
              <w:rPr>
                <w:sz w:val="20"/>
                <w:szCs w:val="20"/>
              </w:rPr>
              <w:t>di</w:t>
            </w:r>
            <w:r>
              <w:rPr>
                <w:spacing w:val="-1"/>
                <w:sz w:val="20"/>
                <w:szCs w:val="20"/>
              </w:rPr>
              <w:t xml:space="preserve"> </w:t>
            </w:r>
            <w:r>
              <w:rPr>
                <w:sz w:val="20"/>
                <w:szCs w:val="20"/>
              </w:rPr>
              <w:t>causare</w:t>
            </w:r>
            <w:r>
              <w:rPr>
                <w:spacing w:val="-1"/>
                <w:sz w:val="20"/>
                <w:szCs w:val="20"/>
              </w:rPr>
              <w:t xml:space="preserve"> </w:t>
            </w:r>
            <w:r>
              <w:rPr>
                <w:sz w:val="20"/>
                <w:szCs w:val="20"/>
              </w:rPr>
              <w:t>un</w:t>
            </w:r>
            <w:r>
              <w:rPr>
                <w:spacing w:val="-1"/>
                <w:sz w:val="20"/>
                <w:szCs w:val="20"/>
              </w:rPr>
              <w:t xml:space="preserve"> </w:t>
            </w:r>
            <w:r>
              <w:rPr>
                <w:sz w:val="20"/>
                <w:szCs w:val="20"/>
              </w:rPr>
              <w:t>evento</w:t>
            </w:r>
            <w:r>
              <w:rPr>
                <w:spacing w:val="-1"/>
                <w:sz w:val="20"/>
                <w:szCs w:val="20"/>
              </w:rPr>
              <w:t xml:space="preserve"> </w:t>
            </w:r>
            <w:r>
              <w:rPr>
                <w:sz w:val="20"/>
                <w:szCs w:val="20"/>
              </w:rPr>
              <w:t>avverso,</w:t>
            </w:r>
            <w:r>
              <w:rPr>
                <w:spacing w:val="-1"/>
                <w:sz w:val="20"/>
                <w:szCs w:val="20"/>
              </w:rPr>
              <w:t xml:space="preserve"> </w:t>
            </w:r>
            <w:r>
              <w:rPr>
                <w:sz w:val="20"/>
                <w:szCs w:val="20"/>
              </w:rPr>
              <w:t>che</w:t>
            </w:r>
            <w:r>
              <w:rPr>
                <w:spacing w:val="-1"/>
                <w:sz w:val="20"/>
                <w:szCs w:val="20"/>
              </w:rPr>
              <w:t xml:space="preserve"> </w:t>
            </w:r>
            <w:r>
              <w:rPr>
                <w:sz w:val="20"/>
                <w:szCs w:val="20"/>
              </w:rPr>
              <w:t>però</w:t>
            </w:r>
            <w:r>
              <w:rPr>
                <w:spacing w:val="-1"/>
                <w:sz w:val="20"/>
                <w:szCs w:val="20"/>
              </w:rPr>
              <w:t xml:space="preserve"> </w:t>
            </w:r>
            <w:r>
              <w:rPr>
                <w:sz w:val="20"/>
                <w:szCs w:val="20"/>
              </w:rPr>
              <w:t>non</w:t>
            </w:r>
            <w:r>
              <w:rPr>
                <w:spacing w:val="-1"/>
                <w:sz w:val="20"/>
                <w:szCs w:val="20"/>
              </w:rPr>
              <w:t xml:space="preserve"> </w:t>
            </w:r>
            <w:r>
              <w:rPr>
                <w:sz w:val="20"/>
                <w:szCs w:val="20"/>
              </w:rPr>
              <w:t>si</w:t>
            </w:r>
            <w:r>
              <w:rPr>
                <w:spacing w:val="-1"/>
                <w:sz w:val="20"/>
                <w:szCs w:val="20"/>
              </w:rPr>
              <w:t xml:space="preserve"> </w:t>
            </w:r>
            <w:r>
              <w:rPr>
                <w:sz w:val="20"/>
                <w:szCs w:val="20"/>
              </w:rPr>
              <w:t>verifica</w:t>
            </w:r>
            <w:r>
              <w:rPr>
                <w:spacing w:val="-1"/>
                <w:sz w:val="20"/>
                <w:szCs w:val="20"/>
              </w:rPr>
              <w:t xml:space="preserve"> </w:t>
            </w:r>
            <w:r>
              <w:rPr>
                <w:sz w:val="20"/>
                <w:szCs w:val="20"/>
              </w:rPr>
              <w:t>per</w:t>
            </w:r>
            <w:r>
              <w:rPr>
                <w:spacing w:val="-1"/>
                <w:sz w:val="20"/>
                <w:szCs w:val="20"/>
              </w:rPr>
              <w:t xml:space="preserve"> </w:t>
            </w:r>
            <w:r>
              <w:rPr>
                <w:sz w:val="20"/>
                <w:szCs w:val="20"/>
              </w:rPr>
              <w:t>effetto del</w:t>
            </w:r>
            <w:r>
              <w:rPr>
                <w:spacing w:val="-2"/>
                <w:sz w:val="20"/>
                <w:szCs w:val="20"/>
              </w:rPr>
              <w:t xml:space="preserve"> </w:t>
            </w:r>
            <w:r>
              <w:rPr>
                <w:sz w:val="20"/>
                <w:szCs w:val="20"/>
              </w:rPr>
              <w:t>caso</w:t>
            </w:r>
            <w:r>
              <w:rPr>
                <w:spacing w:val="-1"/>
                <w:sz w:val="20"/>
                <w:szCs w:val="20"/>
              </w:rPr>
              <w:t xml:space="preserve"> </w:t>
            </w:r>
            <w:r>
              <w:rPr>
                <w:sz w:val="20"/>
                <w:szCs w:val="20"/>
              </w:rPr>
              <w:t>o perché intercettato</w:t>
            </w:r>
            <w:r>
              <w:rPr>
                <w:spacing w:val="-1"/>
                <w:sz w:val="20"/>
                <w:szCs w:val="20"/>
              </w:rPr>
              <w:t xml:space="preserve"> </w:t>
            </w:r>
            <w:r>
              <w:rPr>
                <w:sz w:val="20"/>
                <w:szCs w:val="20"/>
              </w:rPr>
              <w:t>o</w:t>
            </w:r>
            <w:r>
              <w:rPr>
                <w:spacing w:val="-1"/>
                <w:sz w:val="20"/>
                <w:szCs w:val="20"/>
              </w:rPr>
              <w:t xml:space="preserve"> </w:t>
            </w:r>
            <w:r>
              <w:rPr>
                <w:sz w:val="20"/>
                <w:szCs w:val="20"/>
              </w:rPr>
              <w:t>perché</w:t>
            </w:r>
            <w:r>
              <w:rPr>
                <w:spacing w:val="-2"/>
                <w:sz w:val="20"/>
                <w:szCs w:val="20"/>
              </w:rPr>
              <w:t xml:space="preserve"> </w:t>
            </w:r>
            <w:r>
              <w:rPr>
                <w:sz w:val="20"/>
                <w:szCs w:val="20"/>
              </w:rPr>
              <w:t>non</w:t>
            </w:r>
            <w:r>
              <w:rPr>
                <w:spacing w:val="-1"/>
                <w:sz w:val="20"/>
                <w:szCs w:val="20"/>
              </w:rPr>
              <w:t xml:space="preserve"> </w:t>
            </w:r>
            <w:r>
              <w:rPr>
                <w:sz w:val="20"/>
                <w:szCs w:val="20"/>
              </w:rPr>
              <w:t>comporta</w:t>
            </w:r>
            <w:r>
              <w:rPr>
                <w:spacing w:val="-1"/>
                <w:sz w:val="20"/>
                <w:szCs w:val="20"/>
              </w:rPr>
              <w:t xml:space="preserve"> </w:t>
            </w:r>
            <w:r>
              <w:rPr>
                <w:sz w:val="20"/>
                <w:szCs w:val="20"/>
              </w:rPr>
              <w:t>effetti</w:t>
            </w:r>
            <w:r>
              <w:rPr>
                <w:spacing w:val="-2"/>
                <w:sz w:val="20"/>
                <w:szCs w:val="20"/>
              </w:rPr>
              <w:t xml:space="preserve"> </w:t>
            </w:r>
            <w:r>
              <w:rPr>
                <w:sz w:val="20"/>
                <w:szCs w:val="20"/>
              </w:rPr>
              <w:t>indesiderati per il paziente (Ministero della salute, 2007).</w:t>
            </w:r>
          </w:p>
          <w:p w:rsidR="00FA56AF" w:rsidRDefault="00FA56AF" w:rsidP="000301DD">
            <w:pPr>
              <w:pStyle w:val="TableParagraph"/>
              <w:spacing w:before="37"/>
              <w:ind w:right="255"/>
              <w:rPr>
                <w:sz w:val="20"/>
                <w:szCs w:val="20"/>
              </w:rPr>
            </w:pPr>
          </w:p>
          <w:p w:rsidR="00FA56AF" w:rsidRDefault="00FA56AF" w:rsidP="000301DD">
            <w:pPr>
              <w:pStyle w:val="TableParagraph"/>
              <w:spacing w:line="276" w:lineRule="auto"/>
              <w:ind w:left="110" w:right="255"/>
              <w:jc w:val="both"/>
            </w:pPr>
            <w:r>
              <w:rPr>
                <w:sz w:val="20"/>
                <w:szCs w:val="20"/>
              </w:rPr>
              <w:t>Obiettivi - La raccolta sistematica delle informazioni inerenti gli eventi e/o quasi eventi e la periodica lettura e interpretazione delle segnalazioni consente di creare “massa critica” per promuovere la conoscenza di rischi presenti o potenziali all’interno delle strutture sanitarie e di accrescere</w:t>
            </w:r>
            <w:r>
              <w:rPr>
                <w:spacing w:val="40"/>
                <w:sz w:val="20"/>
                <w:szCs w:val="20"/>
              </w:rPr>
              <w:t xml:space="preserve"> </w:t>
            </w:r>
            <w:r>
              <w:rPr>
                <w:sz w:val="20"/>
                <w:szCs w:val="20"/>
              </w:rPr>
              <w:t>quindi la consapevolezza di aree critiche dell’organizzazione, sia a livello locale che centrale.</w:t>
            </w:r>
            <w:r>
              <w:rPr>
                <w:spacing w:val="40"/>
                <w:sz w:val="20"/>
                <w:szCs w:val="20"/>
              </w:rPr>
              <w:t xml:space="preserve"> </w:t>
            </w:r>
            <w:r>
              <w:rPr>
                <w:sz w:val="20"/>
                <w:szCs w:val="20"/>
              </w:rPr>
              <w:t>Lo scopo principale di questo sistema di segnalazione volontaria (così come di altri sistemi basati sullo stesso principio) è quello di apprendere</w:t>
            </w:r>
            <w:r>
              <w:rPr>
                <w:spacing w:val="-4"/>
                <w:sz w:val="20"/>
                <w:szCs w:val="20"/>
              </w:rPr>
              <w:t xml:space="preserve"> </w:t>
            </w:r>
            <w:r>
              <w:rPr>
                <w:sz w:val="20"/>
                <w:szCs w:val="20"/>
              </w:rPr>
              <w:t>dall’esperienza</w:t>
            </w:r>
            <w:r>
              <w:rPr>
                <w:spacing w:val="-3"/>
                <w:sz w:val="20"/>
                <w:szCs w:val="20"/>
              </w:rPr>
              <w:t xml:space="preserve"> </w:t>
            </w:r>
            <w:r>
              <w:rPr>
                <w:sz w:val="20"/>
                <w:szCs w:val="20"/>
              </w:rPr>
              <w:t>(learning),</w:t>
            </w:r>
            <w:r>
              <w:rPr>
                <w:spacing w:val="-3"/>
                <w:sz w:val="20"/>
                <w:szCs w:val="20"/>
              </w:rPr>
              <w:t xml:space="preserve"> </w:t>
            </w:r>
            <w:r>
              <w:rPr>
                <w:sz w:val="20"/>
                <w:szCs w:val="20"/>
              </w:rPr>
              <w:t>di</w:t>
            </w:r>
            <w:r>
              <w:rPr>
                <w:spacing w:val="-4"/>
                <w:sz w:val="20"/>
                <w:szCs w:val="20"/>
              </w:rPr>
              <w:t xml:space="preserve"> </w:t>
            </w:r>
            <w:r>
              <w:rPr>
                <w:sz w:val="20"/>
                <w:szCs w:val="20"/>
              </w:rPr>
              <w:t>acquisire</w:t>
            </w:r>
            <w:r>
              <w:rPr>
                <w:spacing w:val="-4"/>
                <w:sz w:val="20"/>
                <w:szCs w:val="20"/>
              </w:rPr>
              <w:t xml:space="preserve"> </w:t>
            </w:r>
            <w:r>
              <w:rPr>
                <w:sz w:val="20"/>
                <w:szCs w:val="20"/>
              </w:rPr>
              <w:t>informazioni</w:t>
            </w:r>
            <w:r>
              <w:rPr>
                <w:spacing w:val="-4"/>
                <w:sz w:val="20"/>
                <w:szCs w:val="20"/>
              </w:rPr>
              <w:t xml:space="preserve"> </w:t>
            </w:r>
            <w:r>
              <w:rPr>
                <w:sz w:val="20"/>
                <w:szCs w:val="20"/>
              </w:rPr>
              <w:t>indispensabili per la gestione del rischio e di adottare misure idonee a ridurre e/o a prevenire il ripetersi degli eventi.</w:t>
            </w:r>
          </w:p>
          <w:p w:rsidR="00FA56AF" w:rsidRDefault="00FA56AF" w:rsidP="000301DD">
            <w:pPr>
              <w:pStyle w:val="TableParagraph"/>
              <w:spacing w:before="1" w:line="276" w:lineRule="auto"/>
              <w:ind w:left="110" w:right="255"/>
              <w:jc w:val="both"/>
            </w:pPr>
            <w:r>
              <w:rPr>
                <w:sz w:val="20"/>
                <w:szCs w:val="20"/>
              </w:rPr>
              <w:t xml:space="preserve">Un limite intrinseco dello strumento, legato alla volontarietà delle segnalazioni, è la sottostima o la sovrastima degli eventi, a seconda della “sensibilità” del segnalatore. </w:t>
            </w:r>
            <w:r w:rsidR="00B41F7B">
              <w:rPr>
                <w:sz w:val="20"/>
                <w:szCs w:val="20"/>
              </w:rPr>
              <w:t>L</w:t>
            </w:r>
            <w:r>
              <w:rPr>
                <w:sz w:val="20"/>
                <w:szCs w:val="20"/>
              </w:rPr>
              <w:t xml:space="preserve">’incident reporting non ha </w:t>
            </w:r>
            <w:r w:rsidR="00B41F7B">
              <w:rPr>
                <w:sz w:val="20"/>
                <w:szCs w:val="20"/>
              </w:rPr>
              <w:t xml:space="preserve">esclusivamente </w:t>
            </w:r>
            <w:r>
              <w:rPr>
                <w:sz w:val="20"/>
                <w:szCs w:val="20"/>
              </w:rPr>
              <w:t>finalità epidemiologiche e</w:t>
            </w:r>
            <w:r>
              <w:rPr>
                <w:spacing w:val="-2"/>
                <w:sz w:val="20"/>
                <w:szCs w:val="20"/>
              </w:rPr>
              <w:t xml:space="preserve"> </w:t>
            </w:r>
            <w:r>
              <w:rPr>
                <w:sz w:val="20"/>
                <w:szCs w:val="20"/>
              </w:rPr>
              <w:t>le segnalazioni</w:t>
            </w:r>
            <w:r>
              <w:rPr>
                <w:spacing w:val="-2"/>
                <w:sz w:val="20"/>
                <w:szCs w:val="20"/>
              </w:rPr>
              <w:t xml:space="preserve"> </w:t>
            </w:r>
            <w:r>
              <w:rPr>
                <w:sz w:val="20"/>
                <w:szCs w:val="20"/>
              </w:rPr>
              <w:t>raccolte</w:t>
            </w:r>
            <w:r>
              <w:rPr>
                <w:spacing w:val="-2"/>
                <w:sz w:val="20"/>
                <w:szCs w:val="20"/>
              </w:rPr>
              <w:t xml:space="preserve"> </w:t>
            </w:r>
            <w:r>
              <w:rPr>
                <w:sz w:val="20"/>
                <w:szCs w:val="20"/>
              </w:rPr>
              <w:t>non</w:t>
            </w:r>
            <w:r>
              <w:rPr>
                <w:spacing w:val="-1"/>
                <w:sz w:val="20"/>
                <w:szCs w:val="20"/>
              </w:rPr>
              <w:t xml:space="preserve"> </w:t>
            </w:r>
            <w:r>
              <w:rPr>
                <w:sz w:val="20"/>
                <w:szCs w:val="20"/>
              </w:rPr>
              <w:t>possono</w:t>
            </w:r>
            <w:r>
              <w:rPr>
                <w:spacing w:val="-1"/>
                <w:sz w:val="20"/>
                <w:szCs w:val="20"/>
              </w:rPr>
              <w:t xml:space="preserve"> </w:t>
            </w:r>
            <w:r>
              <w:rPr>
                <w:sz w:val="20"/>
                <w:szCs w:val="20"/>
              </w:rPr>
              <w:t>in</w:t>
            </w:r>
            <w:r>
              <w:rPr>
                <w:spacing w:val="-1"/>
                <w:sz w:val="20"/>
                <w:szCs w:val="20"/>
              </w:rPr>
              <w:t xml:space="preserve"> </w:t>
            </w:r>
            <w:r>
              <w:rPr>
                <w:sz w:val="20"/>
                <w:szCs w:val="20"/>
              </w:rPr>
              <w:t>alcun</w:t>
            </w:r>
            <w:r>
              <w:rPr>
                <w:spacing w:val="-1"/>
                <w:sz w:val="20"/>
                <w:szCs w:val="20"/>
              </w:rPr>
              <w:t xml:space="preserve"> </w:t>
            </w:r>
            <w:r>
              <w:rPr>
                <w:sz w:val="20"/>
                <w:szCs w:val="20"/>
              </w:rPr>
              <w:t>modo</w:t>
            </w:r>
            <w:r>
              <w:rPr>
                <w:spacing w:val="-1"/>
                <w:sz w:val="20"/>
                <w:szCs w:val="20"/>
              </w:rPr>
              <w:t xml:space="preserve"> </w:t>
            </w:r>
            <w:r>
              <w:rPr>
                <w:sz w:val="20"/>
                <w:szCs w:val="20"/>
              </w:rPr>
              <w:t xml:space="preserve">essere considerate valide per stimare l’incidenza o la prevalenza degli eventi medesimi. I dati raccolti sono quindi da leggere con una certa cautela </w:t>
            </w:r>
            <w:r>
              <w:rPr>
                <w:sz w:val="20"/>
                <w:szCs w:val="20"/>
              </w:rPr>
              <w:lastRenderedPageBreak/>
              <w:t>e con una prospettiva chiara: un elevato numero di segnalazioni (di eventi o near miss)</w:t>
            </w:r>
            <w:r>
              <w:rPr>
                <w:spacing w:val="-2"/>
                <w:sz w:val="20"/>
                <w:szCs w:val="20"/>
              </w:rPr>
              <w:t xml:space="preserve"> </w:t>
            </w:r>
            <w:r>
              <w:rPr>
                <w:sz w:val="20"/>
                <w:szCs w:val="20"/>
              </w:rPr>
              <w:t>non</w:t>
            </w:r>
            <w:r>
              <w:rPr>
                <w:spacing w:val="-1"/>
                <w:sz w:val="20"/>
                <w:szCs w:val="20"/>
              </w:rPr>
              <w:t xml:space="preserve"> </w:t>
            </w:r>
            <w:r>
              <w:rPr>
                <w:sz w:val="20"/>
                <w:szCs w:val="20"/>
              </w:rPr>
              <w:t>indica</w:t>
            </w:r>
            <w:r>
              <w:rPr>
                <w:spacing w:val="-1"/>
                <w:sz w:val="20"/>
                <w:szCs w:val="20"/>
              </w:rPr>
              <w:t xml:space="preserve"> </w:t>
            </w:r>
            <w:r>
              <w:rPr>
                <w:sz w:val="20"/>
                <w:szCs w:val="20"/>
              </w:rPr>
              <w:t>un</w:t>
            </w:r>
            <w:r>
              <w:rPr>
                <w:spacing w:val="-1"/>
                <w:sz w:val="20"/>
                <w:szCs w:val="20"/>
              </w:rPr>
              <w:t xml:space="preserve"> </w:t>
            </w:r>
            <w:r>
              <w:rPr>
                <w:sz w:val="20"/>
                <w:szCs w:val="20"/>
              </w:rPr>
              <w:t>minore</w:t>
            </w:r>
            <w:r>
              <w:rPr>
                <w:spacing w:val="-2"/>
                <w:sz w:val="20"/>
                <w:szCs w:val="20"/>
              </w:rPr>
              <w:t xml:space="preserve"> </w:t>
            </w:r>
            <w:r>
              <w:rPr>
                <w:sz w:val="20"/>
                <w:szCs w:val="20"/>
              </w:rPr>
              <w:t>livello</w:t>
            </w:r>
            <w:r>
              <w:rPr>
                <w:spacing w:val="-1"/>
                <w:sz w:val="20"/>
                <w:szCs w:val="20"/>
              </w:rPr>
              <w:t xml:space="preserve"> </w:t>
            </w:r>
            <w:r>
              <w:rPr>
                <w:sz w:val="20"/>
                <w:szCs w:val="20"/>
              </w:rPr>
              <w:t>di</w:t>
            </w:r>
            <w:r>
              <w:rPr>
                <w:spacing w:val="-2"/>
                <w:sz w:val="20"/>
                <w:szCs w:val="20"/>
              </w:rPr>
              <w:t xml:space="preserve"> </w:t>
            </w:r>
            <w:r>
              <w:rPr>
                <w:sz w:val="20"/>
                <w:szCs w:val="20"/>
              </w:rPr>
              <w:t>sicurezza</w:t>
            </w:r>
            <w:r>
              <w:rPr>
                <w:spacing w:val="-1"/>
                <w:sz w:val="20"/>
                <w:szCs w:val="20"/>
              </w:rPr>
              <w:t xml:space="preserve"> </w:t>
            </w:r>
            <w:r>
              <w:rPr>
                <w:sz w:val="20"/>
                <w:szCs w:val="20"/>
              </w:rPr>
              <w:t>garantito</w:t>
            </w:r>
            <w:r>
              <w:rPr>
                <w:spacing w:val="-1"/>
                <w:sz w:val="20"/>
                <w:szCs w:val="20"/>
              </w:rPr>
              <w:t xml:space="preserve"> </w:t>
            </w:r>
            <w:r>
              <w:rPr>
                <w:sz w:val="20"/>
                <w:szCs w:val="20"/>
              </w:rPr>
              <w:t>da</w:t>
            </w:r>
            <w:r>
              <w:rPr>
                <w:spacing w:val="-3"/>
                <w:sz w:val="20"/>
                <w:szCs w:val="20"/>
              </w:rPr>
              <w:t xml:space="preserve"> </w:t>
            </w:r>
            <w:r>
              <w:rPr>
                <w:sz w:val="20"/>
                <w:szCs w:val="20"/>
              </w:rPr>
              <w:t>quell’Azienda</w:t>
            </w:r>
            <w:r>
              <w:rPr>
                <w:spacing w:val="-1"/>
                <w:sz w:val="20"/>
                <w:szCs w:val="20"/>
              </w:rPr>
              <w:t xml:space="preserve"> </w:t>
            </w:r>
            <w:r>
              <w:rPr>
                <w:sz w:val="20"/>
                <w:szCs w:val="20"/>
              </w:rPr>
              <w:t>o</w:t>
            </w:r>
            <w:r>
              <w:rPr>
                <w:spacing w:val="-1"/>
                <w:sz w:val="20"/>
                <w:szCs w:val="20"/>
              </w:rPr>
              <w:t xml:space="preserve"> </w:t>
            </w:r>
            <w:r>
              <w:rPr>
                <w:sz w:val="20"/>
                <w:szCs w:val="20"/>
              </w:rPr>
              <w:t>da quel</w:t>
            </w:r>
            <w:r>
              <w:rPr>
                <w:spacing w:val="18"/>
                <w:sz w:val="20"/>
                <w:szCs w:val="20"/>
              </w:rPr>
              <w:t xml:space="preserve"> </w:t>
            </w:r>
            <w:r w:rsidR="00B41F7B">
              <w:rPr>
                <w:sz w:val="20"/>
                <w:szCs w:val="20"/>
              </w:rPr>
              <w:t>Servizio</w:t>
            </w:r>
            <w:r>
              <w:rPr>
                <w:sz w:val="20"/>
                <w:szCs w:val="20"/>
              </w:rPr>
              <w:t>/Struttura,</w:t>
            </w:r>
            <w:r>
              <w:rPr>
                <w:spacing w:val="19"/>
                <w:sz w:val="20"/>
                <w:szCs w:val="20"/>
              </w:rPr>
              <w:t xml:space="preserve"> </w:t>
            </w:r>
            <w:r>
              <w:rPr>
                <w:sz w:val="20"/>
                <w:szCs w:val="20"/>
              </w:rPr>
              <w:t>e</w:t>
            </w:r>
            <w:r>
              <w:rPr>
                <w:spacing w:val="19"/>
                <w:sz w:val="20"/>
                <w:szCs w:val="20"/>
              </w:rPr>
              <w:t xml:space="preserve"> </w:t>
            </w:r>
            <w:r>
              <w:rPr>
                <w:sz w:val="20"/>
                <w:szCs w:val="20"/>
              </w:rPr>
              <w:t>viceversa</w:t>
            </w:r>
            <w:r>
              <w:rPr>
                <w:spacing w:val="19"/>
                <w:sz w:val="20"/>
                <w:szCs w:val="20"/>
              </w:rPr>
              <w:t xml:space="preserve"> </w:t>
            </w:r>
            <w:r>
              <w:rPr>
                <w:sz w:val="20"/>
                <w:szCs w:val="20"/>
              </w:rPr>
              <w:t>un</w:t>
            </w:r>
            <w:r>
              <w:rPr>
                <w:spacing w:val="20"/>
                <w:sz w:val="20"/>
                <w:szCs w:val="20"/>
              </w:rPr>
              <w:t xml:space="preserve"> </w:t>
            </w:r>
            <w:r>
              <w:rPr>
                <w:sz w:val="20"/>
                <w:szCs w:val="20"/>
              </w:rPr>
              <w:t>numero</w:t>
            </w:r>
            <w:r>
              <w:rPr>
                <w:spacing w:val="19"/>
                <w:sz w:val="20"/>
                <w:szCs w:val="20"/>
              </w:rPr>
              <w:t xml:space="preserve"> </w:t>
            </w:r>
            <w:r>
              <w:rPr>
                <w:sz w:val="20"/>
                <w:szCs w:val="20"/>
              </w:rPr>
              <w:t>ridotto</w:t>
            </w:r>
            <w:r>
              <w:rPr>
                <w:spacing w:val="20"/>
                <w:sz w:val="20"/>
                <w:szCs w:val="20"/>
              </w:rPr>
              <w:t xml:space="preserve"> </w:t>
            </w:r>
            <w:r>
              <w:rPr>
                <w:sz w:val="20"/>
                <w:szCs w:val="20"/>
              </w:rPr>
              <w:t>di</w:t>
            </w:r>
            <w:r>
              <w:rPr>
                <w:spacing w:val="18"/>
                <w:sz w:val="20"/>
                <w:szCs w:val="20"/>
              </w:rPr>
              <w:t xml:space="preserve"> </w:t>
            </w:r>
            <w:r>
              <w:rPr>
                <w:spacing w:val="-2"/>
                <w:sz w:val="20"/>
                <w:szCs w:val="20"/>
              </w:rPr>
              <w:t>segnalazioni</w:t>
            </w:r>
            <w:r w:rsidR="000301DD">
              <w:rPr>
                <w:spacing w:val="-2"/>
                <w:sz w:val="20"/>
                <w:szCs w:val="20"/>
              </w:rPr>
              <w:t xml:space="preserve"> </w:t>
            </w:r>
            <w:r>
              <w:rPr>
                <w:sz w:val="20"/>
                <w:szCs w:val="20"/>
              </w:rPr>
              <w:t>non</w:t>
            </w:r>
            <w:r>
              <w:rPr>
                <w:spacing w:val="75"/>
                <w:sz w:val="20"/>
                <w:szCs w:val="20"/>
              </w:rPr>
              <w:t xml:space="preserve"> </w:t>
            </w:r>
            <w:r>
              <w:rPr>
                <w:sz w:val="20"/>
                <w:szCs w:val="20"/>
              </w:rPr>
              <w:t>corrisponde</w:t>
            </w:r>
            <w:r>
              <w:rPr>
                <w:spacing w:val="73"/>
                <w:sz w:val="20"/>
                <w:szCs w:val="20"/>
              </w:rPr>
              <w:t xml:space="preserve"> </w:t>
            </w:r>
            <w:r>
              <w:rPr>
                <w:sz w:val="20"/>
                <w:szCs w:val="20"/>
              </w:rPr>
              <w:t>necessariamente</w:t>
            </w:r>
            <w:r>
              <w:rPr>
                <w:spacing w:val="74"/>
                <w:sz w:val="20"/>
                <w:szCs w:val="20"/>
              </w:rPr>
              <w:t xml:space="preserve"> </w:t>
            </w:r>
            <w:r>
              <w:rPr>
                <w:sz w:val="20"/>
                <w:szCs w:val="20"/>
              </w:rPr>
              <w:t>a</w:t>
            </w:r>
            <w:r>
              <w:rPr>
                <w:spacing w:val="77"/>
                <w:sz w:val="20"/>
                <w:szCs w:val="20"/>
              </w:rPr>
              <w:t xml:space="preserve"> </w:t>
            </w:r>
            <w:r>
              <w:rPr>
                <w:sz w:val="20"/>
                <w:szCs w:val="20"/>
              </w:rPr>
              <w:t>un</w:t>
            </w:r>
            <w:r>
              <w:rPr>
                <w:spacing w:val="75"/>
                <w:sz w:val="20"/>
                <w:szCs w:val="20"/>
              </w:rPr>
              <w:t xml:space="preserve"> </w:t>
            </w:r>
            <w:r>
              <w:rPr>
                <w:sz w:val="20"/>
                <w:szCs w:val="20"/>
              </w:rPr>
              <w:t>elevato</w:t>
            </w:r>
            <w:r>
              <w:rPr>
                <w:spacing w:val="76"/>
                <w:sz w:val="20"/>
                <w:szCs w:val="20"/>
              </w:rPr>
              <w:t xml:space="preserve"> </w:t>
            </w:r>
            <w:r>
              <w:rPr>
                <w:sz w:val="20"/>
                <w:szCs w:val="20"/>
              </w:rPr>
              <w:t>livello</w:t>
            </w:r>
            <w:r>
              <w:rPr>
                <w:spacing w:val="77"/>
                <w:sz w:val="20"/>
                <w:szCs w:val="20"/>
              </w:rPr>
              <w:t xml:space="preserve"> </w:t>
            </w:r>
            <w:r>
              <w:rPr>
                <w:sz w:val="20"/>
                <w:szCs w:val="20"/>
              </w:rPr>
              <w:t>di</w:t>
            </w:r>
            <w:r>
              <w:rPr>
                <w:spacing w:val="74"/>
                <w:sz w:val="20"/>
                <w:szCs w:val="20"/>
              </w:rPr>
              <w:t xml:space="preserve"> </w:t>
            </w:r>
            <w:r>
              <w:rPr>
                <w:sz w:val="20"/>
                <w:szCs w:val="20"/>
              </w:rPr>
              <w:t>sicurezza.</w:t>
            </w:r>
            <w:r>
              <w:rPr>
                <w:spacing w:val="75"/>
                <w:sz w:val="20"/>
                <w:szCs w:val="20"/>
              </w:rPr>
              <w:t xml:space="preserve"> </w:t>
            </w:r>
            <w:r>
              <w:rPr>
                <w:spacing w:val="-5"/>
                <w:sz w:val="20"/>
                <w:szCs w:val="20"/>
              </w:rPr>
              <w:t>In entrambi i casi infatti entra in gioco la propensione alla segnalazione, a sua volta influenzata da elementi come la diffusione della cultura della non colpevolizzazione del singolo professionista, la solidità del sistema delle segnalazioni</w:t>
            </w:r>
            <w:r>
              <w:rPr>
                <w:spacing w:val="-3"/>
                <w:sz w:val="20"/>
                <w:szCs w:val="20"/>
              </w:rPr>
              <w:t xml:space="preserve"> </w:t>
            </w:r>
            <w:r>
              <w:rPr>
                <w:spacing w:val="-5"/>
                <w:sz w:val="20"/>
                <w:szCs w:val="20"/>
              </w:rPr>
              <w:t>e</w:t>
            </w:r>
            <w:r>
              <w:rPr>
                <w:spacing w:val="-3"/>
                <w:sz w:val="20"/>
                <w:szCs w:val="20"/>
              </w:rPr>
              <w:t xml:space="preserve"> </w:t>
            </w:r>
            <w:r>
              <w:rPr>
                <w:spacing w:val="-5"/>
                <w:sz w:val="20"/>
                <w:szCs w:val="20"/>
              </w:rPr>
              <w:t>la</w:t>
            </w:r>
            <w:r>
              <w:rPr>
                <w:spacing w:val="-2"/>
                <w:sz w:val="20"/>
                <w:szCs w:val="20"/>
              </w:rPr>
              <w:t xml:space="preserve"> </w:t>
            </w:r>
            <w:r>
              <w:rPr>
                <w:spacing w:val="-5"/>
                <w:sz w:val="20"/>
                <w:szCs w:val="20"/>
              </w:rPr>
              <w:t>capacità</w:t>
            </w:r>
            <w:r>
              <w:rPr>
                <w:spacing w:val="-2"/>
                <w:sz w:val="20"/>
                <w:szCs w:val="20"/>
              </w:rPr>
              <w:t xml:space="preserve"> </w:t>
            </w:r>
            <w:r>
              <w:rPr>
                <w:spacing w:val="-5"/>
                <w:sz w:val="20"/>
                <w:szCs w:val="20"/>
              </w:rPr>
              <w:t>di</w:t>
            </w:r>
            <w:r>
              <w:rPr>
                <w:spacing w:val="-3"/>
                <w:sz w:val="20"/>
                <w:szCs w:val="20"/>
              </w:rPr>
              <w:t xml:space="preserve"> </w:t>
            </w:r>
            <w:r>
              <w:rPr>
                <w:spacing w:val="-5"/>
                <w:sz w:val="20"/>
                <w:szCs w:val="20"/>
              </w:rPr>
              <w:t>apprendimento</w:t>
            </w:r>
            <w:r>
              <w:rPr>
                <w:spacing w:val="-2"/>
                <w:sz w:val="20"/>
                <w:szCs w:val="20"/>
              </w:rPr>
              <w:t xml:space="preserve"> </w:t>
            </w:r>
            <w:r>
              <w:rPr>
                <w:spacing w:val="-5"/>
                <w:sz w:val="20"/>
                <w:szCs w:val="20"/>
              </w:rPr>
              <w:t>e</w:t>
            </w:r>
            <w:r>
              <w:rPr>
                <w:spacing w:val="-3"/>
                <w:sz w:val="20"/>
                <w:szCs w:val="20"/>
              </w:rPr>
              <w:t xml:space="preserve"> </w:t>
            </w:r>
            <w:r>
              <w:rPr>
                <w:spacing w:val="-5"/>
                <w:sz w:val="20"/>
                <w:szCs w:val="20"/>
              </w:rPr>
              <w:t>risposta</w:t>
            </w:r>
            <w:r>
              <w:rPr>
                <w:spacing w:val="-2"/>
                <w:sz w:val="20"/>
                <w:szCs w:val="20"/>
              </w:rPr>
              <w:t xml:space="preserve"> </w:t>
            </w:r>
            <w:r>
              <w:rPr>
                <w:spacing w:val="-5"/>
                <w:sz w:val="20"/>
                <w:szCs w:val="20"/>
              </w:rPr>
              <w:t>dell’organizzazione.</w:t>
            </w:r>
            <w:r>
              <w:rPr>
                <w:spacing w:val="40"/>
                <w:sz w:val="20"/>
                <w:szCs w:val="20"/>
              </w:rPr>
              <w:t xml:space="preserve"> </w:t>
            </w:r>
            <w:r>
              <w:rPr>
                <w:spacing w:val="-5"/>
                <w:sz w:val="20"/>
                <w:szCs w:val="20"/>
              </w:rPr>
              <w:t>In definitiva,</w:t>
            </w:r>
            <w:r>
              <w:rPr>
                <w:spacing w:val="-1"/>
                <w:sz w:val="20"/>
                <w:szCs w:val="20"/>
              </w:rPr>
              <w:t xml:space="preserve"> </w:t>
            </w:r>
            <w:r>
              <w:rPr>
                <w:spacing w:val="-5"/>
                <w:sz w:val="20"/>
                <w:szCs w:val="20"/>
              </w:rPr>
              <w:t>l’incident</w:t>
            </w:r>
            <w:r>
              <w:rPr>
                <w:spacing w:val="-4"/>
                <w:sz w:val="20"/>
                <w:szCs w:val="20"/>
              </w:rPr>
              <w:t xml:space="preserve"> </w:t>
            </w:r>
            <w:r>
              <w:rPr>
                <w:spacing w:val="-5"/>
                <w:sz w:val="20"/>
                <w:szCs w:val="20"/>
              </w:rPr>
              <w:t>reporting</w:t>
            </w:r>
            <w:r>
              <w:rPr>
                <w:spacing w:val="-2"/>
                <w:sz w:val="20"/>
                <w:szCs w:val="20"/>
              </w:rPr>
              <w:t xml:space="preserve"> </w:t>
            </w:r>
            <w:r>
              <w:rPr>
                <w:spacing w:val="-5"/>
                <w:sz w:val="20"/>
                <w:szCs w:val="20"/>
              </w:rPr>
              <w:t>è da</w:t>
            </w:r>
            <w:r>
              <w:rPr>
                <w:spacing w:val="-3"/>
                <w:sz w:val="20"/>
                <w:szCs w:val="20"/>
              </w:rPr>
              <w:t xml:space="preserve"> </w:t>
            </w:r>
            <w:r>
              <w:rPr>
                <w:spacing w:val="-5"/>
                <w:sz w:val="20"/>
                <w:szCs w:val="20"/>
              </w:rPr>
              <w:t>intendersi</w:t>
            </w:r>
            <w:r>
              <w:rPr>
                <w:spacing w:val="-2"/>
                <w:sz w:val="20"/>
                <w:szCs w:val="20"/>
              </w:rPr>
              <w:t xml:space="preserve"> </w:t>
            </w:r>
            <w:r>
              <w:rPr>
                <w:spacing w:val="-5"/>
                <w:sz w:val="20"/>
                <w:szCs w:val="20"/>
              </w:rPr>
              <w:t>da</w:t>
            </w:r>
            <w:r>
              <w:rPr>
                <w:spacing w:val="-3"/>
                <w:sz w:val="20"/>
                <w:szCs w:val="20"/>
              </w:rPr>
              <w:t xml:space="preserve"> </w:t>
            </w:r>
            <w:r>
              <w:rPr>
                <w:spacing w:val="-5"/>
                <w:sz w:val="20"/>
                <w:szCs w:val="20"/>
              </w:rPr>
              <w:t>un</w:t>
            </w:r>
            <w:r>
              <w:rPr>
                <w:spacing w:val="-3"/>
                <w:sz w:val="20"/>
                <w:szCs w:val="20"/>
              </w:rPr>
              <w:t xml:space="preserve"> </w:t>
            </w:r>
            <w:r>
              <w:rPr>
                <w:spacing w:val="-5"/>
                <w:sz w:val="20"/>
                <w:szCs w:val="20"/>
              </w:rPr>
              <w:t>lato</w:t>
            </w:r>
            <w:r>
              <w:rPr>
                <w:spacing w:val="-4"/>
                <w:sz w:val="20"/>
                <w:szCs w:val="20"/>
              </w:rPr>
              <w:t xml:space="preserve"> </w:t>
            </w:r>
            <w:r>
              <w:rPr>
                <w:spacing w:val="-5"/>
                <w:sz w:val="20"/>
                <w:szCs w:val="20"/>
              </w:rPr>
              <w:t>come uno</w:t>
            </w:r>
            <w:r>
              <w:rPr>
                <w:spacing w:val="-1"/>
                <w:sz w:val="20"/>
                <w:szCs w:val="20"/>
              </w:rPr>
              <w:t xml:space="preserve"> </w:t>
            </w:r>
            <w:r>
              <w:rPr>
                <w:spacing w:val="-5"/>
                <w:sz w:val="20"/>
                <w:szCs w:val="20"/>
              </w:rPr>
              <w:t xml:space="preserve">strumento di apprendimento continuo, utile a implementare azioni di cambiamento favorevoli (come iniziative formative, diffusione di procedure e soluzioni, miglioramento del clima lavorativo, ecc.), dall’altro come una spia di allarme di un sistema con la capacità di intercettare (almeno) una parte degli eventi </w:t>
            </w:r>
            <w:r>
              <w:rPr>
                <w:spacing w:val="-2"/>
                <w:sz w:val="20"/>
                <w:szCs w:val="20"/>
              </w:rPr>
              <w:t>avversi.</w:t>
            </w:r>
          </w:p>
          <w:p w:rsidR="00FA56AF" w:rsidRDefault="00FA56AF">
            <w:pPr>
              <w:pStyle w:val="TableParagraph"/>
              <w:spacing w:line="241" w:lineRule="exact"/>
              <w:ind w:left="110"/>
              <w:jc w:val="both"/>
              <w:rPr>
                <w:sz w:val="20"/>
                <w:szCs w:val="20"/>
              </w:rPr>
            </w:pPr>
          </w:p>
        </w:tc>
      </w:tr>
      <w:tr w:rsidR="00FA56AF">
        <w:trPr>
          <w:trHeight w:val="1434"/>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line="276" w:lineRule="auto"/>
              <w:ind w:left="316" w:hanging="171"/>
            </w:pPr>
            <w:r>
              <w:rPr>
                <w:i/>
                <w:sz w:val="20"/>
                <w:szCs w:val="20"/>
              </w:rPr>
              <w:t>Analisi</w:t>
            </w:r>
            <w:r>
              <w:rPr>
                <w:i/>
                <w:spacing w:val="-9"/>
                <w:sz w:val="20"/>
                <w:szCs w:val="20"/>
              </w:rPr>
              <w:t xml:space="preserve"> </w:t>
            </w:r>
            <w:r>
              <w:rPr>
                <w:i/>
                <w:sz w:val="20"/>
                <w:szCs w:val="20"/>
              </w:rPr>
              <w:t>del</w:t>
            </w:r>
            <w:r>
              <w:rPr>
                <w:i/>
                <w:spacing w:val="-9"/>
                <w:sz w:val="20"/>
                <w:szCs w:val="20"/>
              </w:rPr>
              <w:t xml:space="preserve"> </w:t>
            </w:r>
            <w:r>
              <w:rPr>
                <w:i/>
                <w:sz w:val="20"/>
                <w:szCs w:val="20"/>
              </w:rPr>
              <w:t>rischio</w:t>
            </w:r>
            <w:r>
              <w:rPr>
                <w:i/>
                <w:spacing w:val="-9"/>
                <w:sz w:val="20"/>
                <w:szCs w:val="20"/>
              </w:rPr>
              <w:t xml:space="preserve"> </w:t>
            </w:r>
            <w:r>
              <w:rPr>
                <w:i/>
                <w:sz w:val="20"/>
                <w:szCs w:val="20"/>
              </w:rPr>
              <w:t>ed</w:t>
            </w:r>
            <w:r>
              <w:rPr>
                <w:i/>
                <w:spacing w:val="-11"/>
                <w:sz w:val="20"/>
                <w:szCs w:val="20"/>
              </w:rPr>
              <w:t xml:space="preserve"> </w:t>
            </w:r>
            <w:r>
              <w:rPr>
                <w:i/>
                <w:sz w:val="20"/>
                <w:szCs w:val="20"/>
              </w:rPr>
              <w:t>eventuali criticità/aree di intervento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38"/>
              <w:rPr>
                <w:sz w:val="20"/>
                <w:szCs w:val="20"/>
              </w:rPr>
            </w:pPr>
          </w:p>
          <w:p w:rsidR="00FA56AF" w:rsidRDefault="00FA56AF" w:rsidP="000301DD">
            <w:pPr>
              <w:pStyle w:val="TableParagraph"/>
              <w:spacing w:line="276" w:lineRule="auto"/>
              <w:ind w:left="110" w:right="255"/>
              <w:jc w:val="both"/>
            </w:pPr>
            <w:r>
              <w:rPr>
                <w:sz w:val="20"/>
                <w:szCs w:val="20"/>
              </w:rPr>
              <w:t>Nel corso 202</w:t>
            </w:r>
            <w:r w:rsidR="001265C1">
              <w:rPr>
                <w:sz w:val="20"/>
                <w:szCs w:val="20"/>
              </w:rPr>
              <w:t>4</w:t>
            </w:r>
            <w:r>
              <w:rPr>
                <w:sz w:val="20"/>
                <w:szCs w:val="20"/>
              </w:rPr>
              <w:t xml:space="preserve"> il flusso di Incident Reporting segnalati dai Professionisti ha riguardato in particolare difficoltà </w:t>
            </w:r>
            <w:r w:rsidR="001265C1">
              <w:rPr>
                <w:sz w:val="20"/>
                <w:szCs w:val="20"/>
              </w:rPr>
              <w:t>legate alla gestione della terapia, ad alcune procedure assistenziali</w:t>
            </w:r>
            <w:r>
              <w:rPr>
                <w:sz w:val="20"/>
                <w:szCs w:val="20"/>
              </w:rPr>
              <w:t xml:space="preserve"> e di comunicazione fra equipe. Non sono avvenuti eventi sentinella.</w:t>
            </w:r>
          </w:p>
        </w:tc>
      </w:tr>
      <w:tr w:rsidR="00FA56AF">
        <w:trPr>
          <w:trHeight w:val="1814"/>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line="276" w:lineRule="auto"/>
              <w:ind w:left="21" w:right="9"/>
              <w:jc w:val="center"/>
            </w:pPr>
            <w:r>
              <w:rPr>
                <w:i/>
                <w:sz w:val="20"/>
                <w:szCs w:val="20"/>
              </w:rPr>
              <w:t>Interventi/azioni</w:t>
            </w:r>
            <w:r>
              <w:rPr>
                <w:i/>
                <w:spacing w:val="-12"/>
                <w:sz w:val="20"/>
                <w:szCs w:val="20"/>
              </w:rPr>
              <w:t xml:space="preserve"> </w:t>
            </w:r>
            <w:r>
              <w:rPr>
                <w:i/>
                <w:sz w:val="20"/>
                <w:szCs w:val="20"/>
              </w:rPr>
              <w:t>correttive</w:t>
            </w:r>
            <w:r>
              <w:rPr>
                <w:i/>
                <w:spacing w:val="-13"/>
                <w:sz w:val="20"/>
                <w:szCs w:val="20"/>
              </w:rPr>
              <w:t xml:space="preserve"> </w:t>
            </w:r>
            <w:r>
              <w:rPr>
                <w:i/>
                <w:sz w:val="20"/>
                <w:szCs w:val="20"/>
              </w:rPr>
              <w:t>e</w:t>
            </w:r>
            <w:r>
              <w:rPr>
                <w:i/>
                <w:spacing w:val="-11"/>
                <w:sz w:val="20"/>
                <w:szCs w:val="20"/>
              </w:rPr>
              <w:t xml:space="preserve"> </w:t>
            </w:r>
            <w:r>
              <w:rPr>
                <w:i/>
                <w:sz w:val="20"/>
                <w:szCs w:val="20"/>
              </w:rPr>
              <w:t>di miglioramento effettuate nel periodo di riferimento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rsidP="000301DD">
            <w:pPr>
              <w:pStyle w:val="TableParagraph"/>
              <w:spacing w:before="38"/>
              <w:ind w:right="255"/>
              <w:rPr>
                <w:sz w:val="20"/>
                <w:szCs w:val="20"/>
              </w:rPr>
            </w:pPr>
          </w:p>
          <w:p w:rsidR="00FA56AF" w:rsidRDefault="00FA56AF" w:rsidP="000301DD">
            <w:pPr>
              <w:pStyle w:val="TableParagraph"/>
              <w:spacing w:line="276" w:lineRule="auto"/>
              <w:ind w:left="110" w:right="255"/>
              <w:jc w:val="both"/>
            </w:pPr>
            <w:r>
              <w:rPr>
                <w:sz w:val="20"/>
                <w:szCs w:val="20"/>
              </w:rPr>
              <w:t>Il tema del sistema aziendale per la segnalazione del rischio è stato contemplato anche nel Piano Programma Sicurezza delle Cure.</w:t>
            </w:r>
          </w:p>
          <w:p w:rsidR="00FA56AF" w:rsidRDefault="00FA56AF" w:rsidP="000301DD">
            <w:pPr>
              <w:pStyle w:val="TableParagraph"/>
              <w:spacing w:line="276" w:lineRule="auto"/>
              <w:ind w:left="110" w:right="255"/>
              <w:jc w:val="both"/>
            </w:pPr>
            <w:r>
              <w:rPr>
                <w:sz w:val="20"/>
                <w:szCs w:val="20"/>
              </w:rPr>
              <w:t>Tutti gli</w:t>
            </w:r>
            <w:r>
              <w:rPr>
                <w:spacing w:val="40"/>
                <w:sz w:val="20"/>
                <w:szCs w:val="20"/>
              </w:rPr>
              <w:t xml:space="preserve"> </w:t>
            </w:r>
            <w:r>
              <w:rPr>
                <w:sz w:val="20"/>
                <w:szCs w:val="20"/>
              </w:rPr>
              <w:t xml:space="preserve">strumenti elaborati per migliorare la Sicurezza delle cure sono </w:t>
            </w:r>
            <w:r w:rsidR="001265C1">
              <w:rPr>
                <w:sz w:val="20"/>
                <w:szCs w:val="20"/>
              </w:rPr>
              <w:t xml:space="preserve">stati </w:t>
            </w:r>
            <w:r>
              <w:rPr>
                <w:sz w:val="20"/>
                <w:szCs w:val="20"/>
              </w:rPr>
              <w:t xml:space="preserve">diffusi ai professionisti attraverso </w:t>
            </w:r>
            <w:r w:rsidR="001265C1">
              <w:rPr>
                <w:sz w:val="20"/>
                <w:szCs w:val="20"/>
              </w:rPr>
              <w:t>specifici</w:t>
            </w:r>
            <w:r>
              <w:rPr>
                <w:sz w:val="20"/>
                <w:szCs w:val="20"/>
              </w:rPr>
              <w:t xml:space="preserve"> corsi di formazione organizzati a livello Aziendale sulla “Gestione del Rischio”.</w:t>
            </w:r>
            <w:r w:rsidR="001265C1">
              <w:rPr>
                <w:sz w:val="20"/>
                <w:szCs w:val="20"/>
              </w:rPr>
              <w:t xml:space="preserve"> </w:t>
            </w:r>
            <w:r w:rsidR="001265C1">
              <w:rPr>
                <w:color w:val="0D0D0D"/>
                <w:sz w:val="20"/>
                <w:szCs w:val="20"/>
              </w:rPr>
              <w:t xml:space="preserve">Nel corso </w:t>
            </w:r>
            <w:r w:rsidR="001265C1">
              <w:rPr>
                <w:sz w:val="20"/>
                <w:szCs w:val="20"/>
              </w:rPr>
              <w:t xml:space="preserve">del 2024 è stato </w:t>
            </w:r>
            <w:r w:rsidR="001265C1">
              <w:rPr>
                <w:color w:val="0D0D0D"/>
                <w:sz w:val="20"/>
                <w:szCs w:val="20"/>
              </w:rPr>
              <w:t xml:space="preserve">ulteriormente </w:t>
            </w:r>
            <w:r w:rsidR="001265C1">
              <w:rPr>
                <w:sz w:val="20"/>
                <w:szCs w:val="20"/>
              </w:rPr>
              <w:t xml:space="preserve">promosso </w:t>
            </w:r>
            <w:r w:rsidR="001265C1">
              <w:rPr>
                <w:color w:val="0D0D0D"/>
                <w:sz w:val="20"/>
                <w:szCs w:val="20"/>
              </w:rPr>
              <w:t>l’utilizzo di un nuovo strumento informatico di segnalazione spontanea degli eventi avveri mediante momenti formativi specifici, supportando i professionisti nell’analisi di quanto accaduto anche con l’effettuazione di Significant Event Audit.</w:t>
            </w:r>
          </w:p>
          <w:p w:rsidR="00FA56AF" w:rsidRDefault="00FA56AF">
            <w:pPr>
              <w:pStyle w:val="TableParagraph"/>
              <w:spacing w:before="1" w:line="276" w:lineRule="auto"/>
              <w:ind w:right="113"/>
              <w:jc w:val="both"/>
              <w:rPr>
                <w:sz w:val="20"/>
                <w:szCs w:val="20"/>
              </w:rPr>
            </w:pPr>
          </w:p>
        </w:tc>
      </w:tr>
      <w:tr w:rsidR="00FA56AF">
        <w:trPr>
          <w:trHeight w:val="2248"/>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spacing w:before="174"/>
              <w:rPr>
                <w:sz w:val="20"/>
                <w:szCs w:val="20"/>
              </w:rPr>
            </w:pPr>
          </w:p>
          <w:p w:rsidR="00FA56AF" w:rsidRDefault="00FA56AF">
            <w:pPr>
              <w:pStyle w:val="TableParagraph"/>
              <w:spacing w:before="1" w:line="276" w:lineRule="auto"/>
              <w:ind w:left="683" w:right="339" w:hanging="173"/>
            </w:pPr>
            <w:r>
              <w:rPr>
                <w:i/>
                <w:sz w:val="20"/>
                <w:szCs w:val="20"/>
              </w:rPr>
              <w:t>Valutazione</w:t>
            </w:r>
            <w:r>
              <w:rPr>
                <w:i/>
                <w:spacing w:val="-13"/>
                <w:sz w:val="20"/>
                <w:szCs w:val="20"/>
              </w:rPr>
              <w:t xml:space="preserve"> </w:t>
            </w:r>
            <w:r>
              <w:rPr>
                <w:i/>
                <w:sz w:val="20"/>
                <w:szCs w:val="20"/>
              </w:rPr>
              <w:t>risultati</w:t>
            </w:r>
            <w:r>
              <w:rPr>
                <w:i/>
                <w:spacing w:val="-12"/>
                <w:sz w:val="20"/>
                <w:szCs w:val="20"/>
              </w:rPr>
              <w:t xml:space="preserve"> </w:t>
            </w:r>
            <w:r>
              <w:rPr>
                <w:i/>
                <w:sz w:val="20"/>
                <w:szCs w:val="20"/>
              </w:rPr>
              <w:t>e prospettive future</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38"/>
              <w:rPr>
                <w:sz w:val="20"/>
                <w:szCs w:val="20"/>
              </w:rPr>
            </w:pPr>
          </w:p>
          <w:p w:rsidR="00FA56AF" w:rsidRDefault="00FA56AF" w:rsidP="000301DD">
            <w:pPr>
              <w:pStyle w:val="TableParagraph"/>
              <w:spacing w:line="276" w:lineRule="auto"/>
              <w:ind w:left="110" w:right="255"/>
              <w:jc w:val="both"/>
            </w:pPr>
            <w:r>
              <w:rPr>
                <w:color w:val="0D0D0D"/>
                <w:sz w:val="20"/>
                <w:szCs w:val="20"/>
              </w:rPr>
              <w:t xml:space="preserve">Il Sistema di segnalazione Aziendale Incident Reporting è diffuso da anni in Azienda. Nel corso </w:t>
            </w:r>
            <w:r>
              <w:rPr>
                <w:sz w:val="20"/>
                <w:szCs w:val="20"/>
              </w:rPr>
              <w:t>del 202</w:t>
            </w:r>
            <w:r w:rsidR="001265C1">
              <w:rPr>
                <w:sz w:val="20"/>
                <w:szCs w:val="20"/>
              </w:rPr>
              <w:t>5</w:t>
            </w:r>
            <w:r>
              <w:rPr>
                <w:sz w:val="20"/>
                <w:szCs w:val="20"/>
              </w:rPr>
              <w:t xml:space="preserve"> si intende </w:t>
            </w:r>
            <w:r>
              <w:rPr>
                <w:color w:val="0D0D0D"/>
                <w:sz w:val="20"/>
                <w:szCs w:val="20"/>
              </w:rPr>
              <w:t xml:space="preserve">promuovere ulteriormente l’utilizzo dello strumento </w:t>
            </w:r>
            <w:r w:rsidR="001265C1">
              <w:rPr>
                <w:color w:val="0D0D0D"/>
                <w:sz w:val="20"/>
                <w:szCs w:val="20"/>
              </w:rPr>
              <w:t>di segnalazione e di condivisione fra i professionisti degli eventi principali e delle necessarie azioni correttive, in attesa dell’effettiva possibilità di utilizzo della piattaforma regionale SegnalER, prevista entro il 2026.</w:t>
            </w:r>
          </w:p>
        </w:tc>
      </w:tr>
    </w:tbl>
    <w:p w:rsidR="00FA56AF" w:rsidRDefault="00FA56AF">
      <w:pPr>
        <w:spacing w:line="276" w:lineRule="auto"/>
        <w:jc w:val="both"/>
        <w:rPr>
          <w:sz w:val="20"/>
          <w:szCs w:val="20"/>
        </w:rPr>
      </w:pPr>
    </w:p>
    <w:p w:rsidR="00FA56AF" w:rsidRDefault="00FA56AF">
      <w:pPr>
        <w:pStyle w:val="Titolo1"/>
        <w:rPr>
          <w:color w:val="2E5396"/>
          <w:spacing w:val="-2"/>
          <w:sz w:val="20"/>
          <w:szCs w:val="20"/>
        </w:rPr>
      </w:pPr>
    </w:p>
    <w:p w:rsidR="00FA56AF" w:rsidRDefault="00FA56AF">
      <w:pPr>
        <w:pStyle w:val="Titolo1"/>
        <w:rPr>
          <w:b/>
          <w:color w:val="2E5396"/>
          <w:spacing w:val="-2"/>
          <w:sz w:val="20"/>
          <w:szCs w:val="20"/>
        </w:rPr>
      </w:pPr>
    </w:p>
    <w:p w:rsidR="00FA56AF" w:rsidRDefault="00FA56AF">
      <w:pPr>
        <w:pStyle w:val="Titolo1"/>
        <w:pageBreakBefore/>
      </w:pPr>
      <w:bookmarkStart w:id="2" w:name="_TOC_250005"/>
      <w:bookmarkEnd w:id="2"/>
      <w:r>
        <w:rPr>
          <w:b/>
          <w:color w:val="2E5396"/>
          <w:spacing w:val="-2"/>
          <w:sz w:val="20"/>
          <w:szCs w:val="20"/>
        </w:rPr>
        <w:lastRenderedPageBreak/>
        <w:t>Cadute</w:t>
      </w:r>
    </w:p>
    <w:p w:rsidR="00FA56AF" w:rsidRDefault="00FA56AF">
      <w:pPr>
        <w:pStyle w:val="Corpotesto"/>
      </w:pPr>
    </w:p>
    <w:p w:rsidR="00FA56AF" w:rsidRDefault="00FA56AF">
      <w:pPr>
        <w:pStyle w:val="Corpotesto"/>
        <w:spacing w:before="64"/>
      </w:pPr>
    </w:p>
    <w:tbl>
      <w:tblPr>
        <w:tblW w:w="0" w:type="auto"/>
        <w:tblInd w:w="129" w:type="dxa"/>
        <w:tblLayout w:type="fixed"/>
        <w:tblCellMar>
          <w:left w:w="5" w:type="dxa"/>
          <w:right w:w="5" w:type="dxa"/>
        </w:tblCellMar>
        <w:tblLook w:val="0000" w:firstRow="0" w:lastRow="0" w:firstColumn="0" w:lastColumn="0" w:noHBand="0" w:noVBand="0"/>
      </w:tblPr>
      <w:tblGrid>
        <w:gridCol w:w="2970"/>
        <w:gridCol w:w="6522"/>
      </w:tblGrid>
      <w:tr w:rsidR="00FA56AF">
        <w:trPr>
          <w:trHeight w:val="841"/>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2E5396"/>
          </w:tcPr>
          <w:p w:rsidR="00FA56AF" w:rsidRDefault="00FA56AF">
            <w:pPr>
              <w:pStyle w:val="TableParagraph"/>
              <w:spacing w:line="276" w:lineRule="auto"/>
              <w:ind w:left="12" w:right="2"/>
              <w:jc w:val="center"/>
            </w:pPr>
            <w:r>
              <w:rPr>
                <w:color w:val="FFFFFF"/>
                <w:sz w:val="20"/>
                <w:szCs w:val="20"/>
              </w:rPr>
              <w:t>SCHEDA DESCRITTIVA DELLO</w:t>
            </w:r>
            <w:r>
              <w:rPr>
                <w:color w:val="FFFFFF"/>
                <w:spacing w:val="40"/>
                <w:sz w:val="20"/>
                <w:szCs w:val="20"/>
              </w:rPr>
              <w:t xml:space="preserve"> </w:t>
            </w:r>
            <w:r>
              <w:rPr>
                <w:color w:val="FFFFFF"/>
                <w:sz w:val="20"/>
                <w:szCs w:val="20"/>
              </w:rPr>
              <w:t>STRUMENTO/FONTE INFORMATIVA SULLA SICUREZZA DELLE CURE E DEI RELATIVI INTERVENTI PER LA PREVENZIONE E RIDUZIONE DEL RISCHIO CLINICO:</w:t>
            </w:r>
          </w:p>
          <w:p w:rsidR="00FA56AF" w:rsidRDefault="00FA56AF">
            <w:pPr>
              <w:pStyle w:val="TableParagraph"/>
              <w:ind w:left="12" w:right="4"/>
              <w:jc w:val="center"/>
            </w:pPr>
            <w:r>
              <w:rPr>
                <w:color w:val="FFFFFF"/>
                <w:spacing w:val="-2"/>
                <w:sz w:val="20"/>
                <w:szCs w:val="20"/>
              </w:rPr>
              <w:t>CADUTE</w:t>
            </w:r>
          </w:p>
        </w:tc>
      </w:tr>
      <w:tr w:rsidR="00FA56AF" w:rsidTr="000301DD">
        <w:trPr>
          <w:trHeight w:val="479"/>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99"/>
              <w:ind w:left="21" w:right="13"/>
              <w:jc w:val="center"/>
            </w:pPr>
            <w:r>
              <w:rPr>
                <w:i/>
                <w:spacing w:val="-2"/>
                <w:sz w:val="20"/>
                <w:szCs w:val="20"/>
              </w:rPr>
              <w:t>Tipologia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AF" w:rsidRDefault="00FA56AF" w:rsidP="000301DD">
            <w:pPr>
              <w:pStyle w:val="TableParagraph"/>
              <w:spacing w:before="1"/>
              <w:ind w:left="110"/>
            </w:pPr>
            <w:r>
              <w:rPr>
                <w:sz w:val="20"/>
                <w:szCs w:val="20"/>
              </w:rPr>
              <w:t>Prevenzione</w:t>
            </w:r>
            <w:r>
              <w:rPr>
                <w:spacing w:val="5"/>
                <w:sz w:val="20"/>
                <w:szCs w:val="20"/>
              </w:rPr>
              <w:t xml:space="preserve"> </w:t>
            </w:r>
            <w:r>
              <w:rPr>
                <w:sz w:val="20"/>
                <w:szCs w:val="20"/>
              </w:rPr>
              <w:t>delle</w:t>
            </w:r>
            <w:r>
              <w:rPr>
                <w:spacing w:val="5"/>
                <w:sz w:val="20"/>
                <w:szCs w:val="20"/>
              </w:rPr>
              <w:t xml:space="preserve"> </w:t>
            </w:r>
            <w:r>
              <w:rPr>
                <w:sz w:val="20"/>
                <w:szCs w:val="20"/>
              </w:rPr>
              <w:t>Cadute</w:t>
            </w:r>
            <w:r>
              <w:rPr>
                <w:spacing w:val="57"/>
                <w:sz w:val="20"/>
                <w:szCs w:val="20"/>
              </w:rPr>
              <w:t xml:space="preserve"> </w:t>
            </w:r>
            <w:r>
              <w:rPr>
                <w:sz w:val="20"/>
                <w:szCs w:val="20"/>
              </w:rPr>
              <w:t>in</w:t>
            </w:r>
            <w:r>
              <w:rPr>
                <w:spacing w:val="6"/>
                <w:sz w:val="20"/>
                <w:szCs w:val="20"/>
              </w:rPr>
              <w:t xml:space="preserve"> </w:t>
            </w:r>
            <w:r>
              <w:rPr>
                <w:spacing w:val="-2"/>
                <w:sz w:val="20"/>
                <w:szCs w:val="20"/>
              </w:rPr>
              <w:t>Ospedale</w:t>
            </w:r>
          </w:p>
        </w:tc>
      </w:tr>
      <w:tr w:rsidR="00FA56AF">
        <w:trPr>
          <w:trHeight w:val="4948"/>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239"/>
              <w:rPr>
                <w:sz w:val="20"/>
                <w:szCs w:val="20"/>
              </w:rPr>
            </w:pPr>
          </w:p>
          <w:p w:rsidR="00FA56AF" w:rsidRDefault="00FA56AF">
            <w:pPr>
              <w:pStyle w:val="TableParagraph"/>
              <w:spacing w:line="276" w:lineRule="auto"/>
              <w:ind w:left="1029" w:right="438" w:hanging="574"/>
            </w:pPr>
            <w:r>
              <w:rPr>
                <w:i/>
                <w:sz w:val="20"/>
                <w:szCs w:val="20"/>
              </w:rPr>
              <w:t>Letteratura/Normativa</w:t>
            </w:r>
            <w:r>
              <w:rPr>
                <w:i/>
                <w:spacing w:val="-12"/>
                <w:sz w:val="20"/>
                <w:szCs w:val="20"/>
              </w:rPr>
              <w:t xml:space="preserve"> </w:t>
            </w:r>
            <w:r>
              <w:rPr>
                <w:i/>
                <w:sz w:val="20"/>
                <w:szCs w:val="20"/>
              </w:rPr>
              <w:t xml:space="preserve">di </w:t>
            </w:r>
            <w:r>
              <w:rPr>
                <w:i/>
                <w:spacing w:val="-2"/>
                <w:sz w:val="20"/>
                <w:szCs w:val="20"/>
              </w:rPr>
              <w:t>riferimento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rsidP="000301DD">
            <w:pPr>
              <w:pStyle w:val="TableParagraph"/>
              <w:spacing w:before="1"/>
              <w:ind w:right="255"/>
              <w:rPr>
                <w:sz w:val="20"/>
                <w:szCs w:val="20"/>
              </w:rPr>
            </w:pPr>
          </w:p>
          <w:p w:rsidR="00FA56AF" w:rsidRDefault="00FA56AF" w:rsidP="000301DD">
            <w:pPr>
              <w:pStyle w:val="TableParagraph"/>
              <w:numPr>
                <w:ilvl w:val="0"/>
                <w:numId w:val="6"/>
              </w:numPr>
              <w:tabs>
                <w:tab w:val="left" w:pos="393"/>
              </w:tabs>
              <w:ind w:right="255"/>
              <w:jc w:val="both"/>
            </w:pPr>
            <w:r>
              <w:rPr>
                <w:color w:val="0D0D0D"/>
                <w:sz w:val="20"/>
                <w:szCs w:val="20"/>
                <w:lang w:val="en-US"/>
              </w:rPr>
              <w:t>WHO</w:t>
            </w:r>
            <w:r>
              <w:rPr>
                <w:color w:val="0D0D0D"/>
                <w:spacing w:val="-1"/>
                <w:sz w:val="20"/>
                <w:szCs w:val="20"/>
                <w:lang w:val="en-US"/>
              </w:rPr>
              <w:t xml:space="preserve"> </w:t>
            </w:r>
            <w:r>
              <w:rPr>
                <w:color w:val="0D0D0D"/>
                <w:sz w:val="20"/>
                <w:szCs w:val="20"/>
                <w:lang w:val="en-US"/>
              </w:rPr>
              <w:t>–</w:t>
            </w:r>
            <w:r>
              <w:rPr>
                <w:color w:val="0D0D0D"/>
                <w:spacing w:val="-1"/>
                <w:sz w:val="20"/>
                <w:szCs w:val="20"/>
                <w:lang w:val="en-US"/>
              </w:rPr>
              <w:t xml:space="preserve"> </w:t>
            </w:r>
            <w:r>
              <w:rPr>
                <w:color w:val="0D0D0D"/>
                <w:sz w:val="20"/>
                <w:szCs w:val="20"/>
                <w:lang w:val="en-US"/>
              </w:rPr>
              <w:t>World Health Organization Europe.</w:t>
            </w:r>
            <w:r>
              <w:rPr>
                <w:color w:val="0D0D0D"/>
                <w:spacing w:val="-1"/>
                <w:sz w:val="20"/>
                <w:szCs w:val="20"/>
                <w:lang w:val="en-US"/>
              </w:rPr>
              <w:t xml:space="preserve"> </w:t>
            </w:r>
            <w:r>
              <w:rPr>
                <w:color w:val="0D0D0D"/>
                <w:sz w:val="20"/>
                <w:szCs w:val="20"/>
                <w:lang w:val="en-US"/>
              </w:rPr>
              <w:t>What are</w:t>
            </w:r>
            <w:r>
              <w:rPr>
                <w:color w:val="0D0D0D"/>
                <w:spacing w:val="-1"/>
                <w:sz w:val="20"/>
                <w:szCs w:val="20"/>
                <w:lang w:val="en-US"/>
              </w:rPr>
              <w:t xml:space="preserve"> </w:t>
            </w:r>
            <w:r>
              <w:rPr>
                <w:color w:val="0D0D0D"/>
                <w:sz w:val="20"/>
                <w:szCs w:val="20"/>
                <w:lang w:val="en-US"/>
              </w:rPr>
              <w:t xml:space="preserve">the main risk factors for falls amongst older people and what are the most effective interventions to prevent these falls? </w:t>
            </w:r>
            <w:r>
              <w:rPr>
                <w:color w:val="0D0D0D"/>
                <w:sz w:val="20"/>
                <w:szCs w:val="20"/>
              </w:rPr>
              <w:t>Geneve: WHO - 2004</w:t>
            </w:r>
          </w:p>
          <w:p w:rsidR="00FA56AF" w:rsidRPr="007F0768" w:rsidRDefault="00FA56AF" w:rsidP="000301DD">
            <w:pPr>
              <w:pStyle w:val="TableParagraph"/>
              <w:numPr>
                <w:ilvl w:val="0"/>
                <w:numId w:val="6"/>
              </w:numPr>
              <w:tabs>
                <w:tab w:val="left" w:pos="393"/>
              </w:tabs>
              <w:spacing w:before="1"/>
              <w:ind w:right="255"/>
              <w:jc w:val="both"/>
              <w:rPr>
                <w:color w:val="0D0D0D"/>
                <w:sz w:val="20"/>
                <w:szCs w:val="20"/>
                <w:lang w:val="en-US"/>
              </w:rPr>
            </w:pPr>
            <w:r>
              <w:rPr>
                <w:color w:val="0D0D0D"/>
                <w:sz w:val="20"/>
                <w:szCs w:val="20"/>
                <w:lang w:val="en-US"/>
              </w:rPr>
              <w:t xml:space="preserve">National Institute for Health and Care Exellence (NICE) “Falls: assessment and prevention of falls in older people” NICE Clinical Guideline 161, 2013 reperibile su </w:t>
            </w:r>
            <w:hyperlink r:id="rId9" w:history="1">
              <w:r>
                <w:rPr>
                  <w:color w:val="0D0D0D"/>
                  <w:sz w:val="20"/>
                  <w:szCs w:val="20"/>
                  <w:lang w:val="en-US"/>
                </w:rPr>
                <w:t>www.nice.org.uk</w:t>
              </w:r>
            </w:hyperlink>
          </w:p>
          <w:p w:rsidR="00FA56AF" w:rsidRDefault="00FA56AF" w:rsidP="000301DD">
            <w:pPr>
              <w:pStyle w:val="TableParagraph"/>
              <w:numPr>
                <w:ilvl w:val="0"/>
                <w:numId w:val="6"/>
              </w:numPr>
              <w:tabs>
                <w:tab w:val="left" w:pos="393"/>
              </w:tabs>
              <w:ind w:right="255"/>
              <w:jc w:val="both"/>
            </w:pPr>
            <w:r>
              <w:rPr>
                <w:color w:val="0D0D0D"/>
                <w:sz w:val="20"/>
                <w:szCs w:val="20"/>
              </w:rPr>
              <w:t>Ministero</w:t>
            </w:r>
            <w:r>
              <w:rPr>
                <w:color w:val="0D0D0D"/>
                <w:spacing w:val="-2"/>
                <w:sz w:val="20"/>
                <w:szCs w:val="20"/>
              </w:rPr>
              <w:t xml:space="preserve"> </w:t>
            </w:r>
            <w:r>
              <w:rPr>
                <w:color w:val="0D0D0D"/>
                <w:sz w:val="20"/>
                <w:szCs w:val="20"/>
              </w:rPr>
              <w:t>della</w:t>
            </w:r>
            <w:r>
              <w:rPr>
                <w:color w:val="0D0D0D"/>
                <w:spacing w:val="-2"/>
                <w:sz w:val="20"/>
                <w:szCs w:val="20"/>
              </w:rPr>
              <w:t xml:space="preserve"> </w:t>
            </w:r>
            <w:r>
              <w:rPr>
                <w:color w:val="0D0D0D"/>
                <w:sz w:val="20"/>
                <w:szCs w:val="20"/>
              </w:rPr>
              <w:t>Salute</w:t>
            </w:r>
            <w:r>
              <w:rPr>
                <w:color w:val="0D0D0D"/>
                <w:spacing w:val="-3"/>
                <w:sz w:val="20"/>
                <w:szCs w:val="20"/>
              </w:rPr>
              <w:t xml:space="preserve"> </w:t>
            </w:r>
            <w:r>
              <w:rPr>
                <w:color w:val="0D0D0D"/>
                <w:sz w:val="20"/>
                <w:szCs w:val="20"/>
              </w:rPr>
              <w:t>“Raccomandazione</w:t>
            </w:r>
            <w:r>
              <w:rPr>
                <w:color w:val="0D0D0D"/>
                <w:spacing w:val="-5"/>
                <w:sz w:val="20"/>
                <w:szCs w:val="20"/>
              </w:rPr>
              <w:t xml:space="preserve"> </w:t>
            </w:r>
            <w:r>
              <w:rPr>
                <w:color w:val="0D0D0D"/>
                <w:sz w:val="20"/>
                <w:szCs w:val="20"/>
              </w:rPr>
              <w:t>per</w:t>
            </w:r>
            <w:r>
              <w:rPr>
                <w:color w:val="0D0D0D"/>
                <w:spacing w:val="-2"/>
                <w:sz w:val="20"/>
                <w:szCs w:val="20"/>
              </w:rPr>
              <w:t xml:space="preserve"> </w:t>
            </w:r>
            <w:r>
              <w:rPr>
                <w:color w:val="0D0D0D"/>
                <w:sz w:val="20"/>
                <w:szCs w:val="20"/>
              </w:rPr>
              <w:t>la</w:t>
            </w:r>
            <w:r>
              <w:rPr>
                <w:color w:val="0D0D0D"/>
                <w:spacing w:val="-4"/>
                <w:sz w:val="20"/>
                <w:szCs w:val="20"/>
              </w:rPr>
              <w:t xml:space="preserve"> </w:t>
            </w:r>
            <w:r>
              <w:rPr>
                <w:color w:val="0D0D0D"/>
                <w:sz w:val="20"/>
                <w:szCs w:val="20"/>
              </w:rPr>
              <w:t>prevenzione</w:t>
            </w:r>
            <w:r>
              <w:rPr>
                <w:color w:val="0D0D0D"/>
                <w:spacing w:val="-5"/>
                <w:sz w:val="20"/>
                <w:szCs w:val="20"/>
              </w:rPr>
              <w:t xml:space="preserve"> </w:t>
            </w:r>
            <w:r>
              <w:rPr>
                <w:color w:val="0D0D0D"/>
                <w:sz w:val="20"/>
                <w:szCs w:val="20"/>
              </w:rPr>
              <w:t>e</w:t>
            </w:r>
            <w:r>
              <w:rPr>
                <w:color w:val="0D0D0D"/>
                <w:spacing w:val="-3"/>
                <w:sz w:val="20"/>
                <w:szCs w:val="20"/>
              </w:rPr>
              <w:t xml:space="preserve"> </w:t>
            </w:r>
            <w:r>
              <w:rPr>
                <w:color w:val="0D0D0D"/>
                <w:sz w:val="20"/>
                <w:szCs w:val="20"/>
              </w:rPr>
              <w:t>la</w:t>
            </w:r>
            <w:r>
              <w:rPr>
                <w:color w:val="0D0D0D"/>
                <w:spacing w:val="-4"/>
                <w:sz w:val="20"/>
                <w:szCs w:val="20"/>
              </w:rPr>
              <w:t xml:space="preserve"> </w:t>
            </w:r>
            <w:r>
              <w:rPr>
                <w:color w:val="0D0D0D"/>
                <w:sz w:val="20"/>
                <w:szCs w:val="20"/>
              </w:rPr>
              <w:t>gestione della caduta del paziente nelle strutture sanitarie”. Raccomandazione n. 13, novembre 2011. Dipartimento della Qualità</w:t>
            </w:r>
          </w:p>
          <w:p w:rsidR="00FA56AF" w:rsidRPr="007F0768" w:rsidRDefault="00FA56AF" w:rsidP="000301DD">
            <w:pPr>
              <w:pStyle w:val="TableParagraph"/>
              <w:numPr>
                <w:ilvl w:val="0"/>
                <w:numId w:val="6"/>
              </w:numPr>
              <w:tabs>
                <w:tab w:val="left" w:pos="393"/>
              </w:tabs>
              <w:ind w:right="255"/>
              <w:jc w:val="both"/>
              <w:rPr>
                <w:lang w:val="en-US"/>
              </w:rPr>
            </w:pPr>
            <w:r>
              <w:rPr>
                <w:color w:val="0D0D0D"/>
                <w:sz w:val="20"/>
                <w:szCs w:val="20"/>
                <w:lang w:val="en-US"/>
              </w:rPr>
              <w:t>AHRQ “Preventing Falls in Hospitals: A toolkit for Improving Quality of Care”. AHRQ Publication No. 13.0015-EF, January 2013. Rockville, MD, Agency for Healthcare Research and Quality</w:t>
            </w:r>
          </w:p>
          <w:p w:rsidR="00FA56AF" w:rsidRDefault="00FA56AF" w:rsidP="000301DD">
            <w:pPr>
              <w:pStyle w:val="TableParagraph"/>
              <w:numPr>
                <w:ilvl w:val="0"/>
                <w:numId w:val="6"/>
              </w:numPr>
              <w:tabs>
                <w:tab w:val="left" w:pos="393"/>
              </w:tabs>
              <w:ind w:right="255"/>
              <w:jc w:val="both"/>
            </w:pPr>
            <w:r>
              <w:rPr>
                <w:color w:val="0D0D0D"/>
                <w:sz w:val="20"/>
                <w:szCs w:val="20"/>
              </w:rPr>
              <w:t>Regione Emilia Romagna - Indicazioni Regionali sui criteri per la identificazione di ES correlati alla caduta del paziente, febbraio 2016</w:t>
            </w:r>
          </w:p>
          <w:p w:rsidR="00FA56AF" w:rsidRDefault="00FA56AF" w:rsidP="000301DD">
            <w:pPr>
              <w:pStyle w:val="TableParagraph"/>
              <w:numPr>
                <w:ilvl w:val="0"/>
                <w:numId w:val="6"/>
              </w:numPr>
              <w:tabs>
                <w:tab w:val="left" w:pos="393"/>
              </w:tabs>
              <w:ind w:right="255"/>
              <w:jc w:val="both"/>
            </w:pPr>
            <w:r>
              <w:rPr>
                <w:color w:val="0D0D0D"/>
                <w:sz w:val="20"/>
                <w:szCs w:val="20"/>
              </w:rPr>
              <w:t>Regione Emilia Romagna - Linee di indirizzo su prevenzione e gestione delle cadute del paziente in ospedale, dicembre 2016</w:t>
            </w:r>
          </w:p>
          <w:p w:rsidR="00FA56AF" w:rsidRDefault="00FA56AF" w:rsidP="000301DD">
            <w:pPr>
              <w:pStyle w:val="TableParagraph"/>
              <w:ind w:left="393" w:right="255"/>
              <w:jc w:val="both"/>
            </w:pPr>
            <w:r>
              <w:rPr>
                <w:sz w:val="20"/>
                <w:szCs w:val="20"/>
              </w:rPr>
              <w:t>DGR N. 1772/2022 “Linee di programmazione e di finanziamento delle aziende sanitarie per l’anno 2022”</w:t>
            </w:r>
          </w:p>
        </w:tc>
      </w:tr>
      <w:tr w:rsidR="00FA56AF">
        <w:trPr>
          <w:trHeight w:val="4393"/>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232"/>
              <w:rPr>
                <w:sz w:val="20"/>
                <w:szCs w:val="20"/>
              </w:rPr>
            </w:pPr>
          </w:p>
          <w:p w:rsidR="00FA56AF" w:rsidRDefault="00FA56AF">
            <w:pPr>
              <w:pStyle w:val="TableParagraph"/>
              <w:spacing w:line="276" w:lineRule="auto"/>
              <w:ind w:left="755" w:hanging="433"/>
            </w:pPr>
            <w:r>
              <w:rPr>
                <w:i/>
                <w:sz w:val="20"/>
                <w:szCs w:val="20"/>
              </w:rPr>
              <w:t>Descrizione</w:t>
            </w:r>
            <w:r>
              <w:rPr>
                <w:i/>
                <w:spacing w:val="-12"/>
                <w:sz w:val="20"/>
                <w:szCs w:val="20"/>
              </w:rPr>
              <w:t xml:space="preserve"> </w:t>
            </w:r>
            <w:r>
              <w:rPr>
                <w:i/>
                <w:sz w:val="20"/>
                <w:szCs w:val="20"/>
              </w:rPr>
              <w:t>dello</w:t>
            </w:r>
            <w:r>
              <w:rPr>
                <w:i/>
                <w:spacing w:val="-11"/>
                <w:sz w:val="20"/>
                <w:szCs w:val="20"/>
              </w:rPr>
              <w:t xml:space="preserve"> </w:t>
            </w:r>
            <w:r>
              <w:rPr>
                <w:i/>
                <w:sz w:val="20"/>
                <w:szCs w:val="20"/>
              </w:rPr>
              <w:t>strumento/ flusso informativo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rsidP="000301DD">
            <w:pPr>
              <w:pStyle w:val="TableParagraph"/>
              <w:spacing w:before="243"/>
              <w:ind w:left="110" w:right="255"/>
              <w:jc w:val="both"/>
            </w:pPr>
            <w:r>
              <w:rPr>
                <w:color w:val="0D0D0D"/>
                <w:sz w:val="20"/>
                <w:szCs w:val="20"/>
              </w:rPr>
              <w:t xml:space="preserve">La Scheda segnalazione Caduta è uno strumento per la gestione del rischio </w:t>
            </w:r>
            <w:r>
              <w:rPr>
                <w:color w:val="0D0D0D"/>
                <w:spacing w:val="-3"/>
                <w:sz w:val="20"/>
                <w:szCs w:val="20"/>
              </w:rPr>
              <w:t xml:space="preserve">al fine di </w:t>
            </w:r>
            <w:r>
              <w:rPr>
                <w:color w:val="0D0D0D"/>
                <w:sz w:val="20"/>
                <w:szCs w:val="20"/>
              </w:rPr>
              <w:t>rilevare,</w:t>
            </w:r>
            <w:r>
              <w:rPr>
                <w:color w:val="0D0D0D"/>
                <w:spacing w:val="40"/>
                <w:sz w:val="20"/>
                <w:szCs w:val="20"/>
              </w:rPr>
              <w:t xml:space="preserve"> </w:t>
            </w:r>
            <w:r>
              <w:rPr>
                <w:color w:val="0D0D0D"/>
                <w:sz w:val="20"/>
                <w:szCs w:val="20"/>
              </w:rPr>
              <w:t>segnalare e monitorare il fenomeno caduta in ottemperanza a quanto previsto dalle raccomandazioni Ministeriali e dalle indicazioni regionali.</w:t>
            </w:r>
          </w:p>
          <w:p w:rsidR="00FA56AF" w:rsidRDefault="00FA56AF" w:rsidP="000301DD">
            <w:pPr>
              <w:pStyle w:val="TableParagraph"/>
              <w:ind w:left="110" w:right="255"/>
              <w:jc w:val="both"/>
            </w:pPr>
            <w:r>
              <w:rPr>
                <w:color w:val="0D0D0D"/>
                <w:sz w:val="20"/>
                <w:szCs w:val="20"/>
              </w:rPr>
              <w:t>Obiettivi: l’obiettivo del sistema di segnalazione ed analisi delle cadute è quello di descrivere e monitorare:</w:t>
            </w:r>
          </w:p>
          <w:p w:rsidR="00FA56AF" w:rsidRDefault="00FA56AF" w:rsidP="000301DD">
            <w:pPr>
              <w:pStyle w:val="TableParagraph"/>
              <w:numPr>
                <w:ilvl w:val="0"/>
                <w:numId w:val="5"/>
              </w:numPr>
              <w:tabs>
                <w:tab w:val="left" w:pos="470"/>
              </w:tabs>
              <w:spacing w:before="11"/>
              <w:ind w:right="255"/>
            </w:pPr>
            <w:r>
              <w:rPr>
                <w:color w:val="0D0D0D"/>
                <w:sz w:val="20"/>
                <w:szCs w:val="20"/>
              </w:rPr>
              <w:t>l’evento</w:t>
            </w:r>
            <w:r>
              <w:rPr>
                <w:color w:val="0D0D0D"/>
                <w:spacing w:val="-9"/>
                <w:sz w:val="20"/>
                <w:szCs w:val="20"/>
              </w:rPr>
              <w:t xml:space="preserve"> </w:t>
            </w:r>
            <w:r>
              <w:rPr>
                <w:color w:val="0D0D0D"/>
                <w:sz w:val="20"/>
                <w:szCs w:val="20"/>
              </w:rPr>
              <w:t>caduta,</w:t>
            </w:r>
            <w:r>
              <w:rPr>
                <w:color w:val="0D0D0D"/>
                <w:spacing w:val="-7"/>
                <w:sz w:val="20"/>
                <w:szCs w:val="20"/>
              </w:rPr>
              <w:t xml:space="preserve"> </w:t>
            </w:r>
            <w:r>
              <w:rPr>
                <w:color w:val="0D0D0D"/>
                <w:sz w:val="20"/>
                <w:szCs w:val="20"/>
              </w:rPr>
              <w:t>descrivendo</w:t>
            </w:r>
            <w:r>
              <w:rPr>
                <w:color w:val="0D0D0D"/>
                <w:spacing w:val="-8"/>
                <w:sz w:val="20"/>
                <w:szCs w:val="20"/>
              </w:rPr>
              <w:t xml:space="preserve"> </w:t>
            </w:r>
            <w:r>
              <w:rPr>
                <w:color w:val="0D0D0D"/>
                <w:sz w:val="20"/>
                <w:szCs w:val="20"/>
              </w:rPr>
              <w:t>luogo,</w:t>
            </w:r>
            <w:r>
              <w:rPr>
                <w:color w:val="0D0D0D"/>
                <w:spacing w:val="-7"/>
                <w:sz w:val="20"/>
                <w:szCs w:val="20"/>
              </w:rPr>
              <w:t xml:space="preserve"> </w:t>
            </w:r>
            <w:r>
              <w:rPr>
                <w:color w:val="0D0D0D"/>
                <w:sz w:val="20"/>
                <w:szCs w:val="20"/>
              </w:rPr>
              <w:t>modalità</w:t>
            </w:r>
            <w:r>
              <w:rPr>
                <w:color w:val="0D0D0D"/>
                <w:spacing w:val="-7"/>
                <w:sz w:val="20"/>
                <w:szCs w:val="20"/>
              </w:rPr>
              <w:t xml:space="preserve"> </w:t>
            </w:r>
            <w:r>
              <w:rPr>
                <w:color w:val="0D0D0D"/>
                <w:sz w:val="20"/>
                <w:szCs w:val="20"/>
              </w:rPr>
              <w:t>e</w:t>
            </w:r>
            <w:r>
              <w:rPr>
                <w:color w:val="0D0D0D"/>
                <w:spacing w:val="-9"/>
                <w:sz w:val="20"/>
                <w:szCs w:val="20"/>
              </w:rPr>
              <w:t xml:space="preserve"> </w:t>
            </w:r>
            <w:r>
              <w:rPr>
                <w:color w:val="0D0D0D"/>
                <w:spacing w:val="-2"/>
                <w:sz w:val="20"/>
                <w:szCs w:val="20"/>
              </w:rPr>
              <w:t>dinamica;</w:t>
            </w:r>
          </w:p>
          <w:p w:rsidR="00FA56AF" w:rsidRDefault="00FA56AF" w:rsidP="000301DD">
            <w:pPr>
              <w:pStyle w:val="TableParagraph"/>
              <w:numPr>
                <w:ilvl w:val="0"/>
                <w:numId w:val="5"/>
              </w:numPr>
              <w:tabs>
                <w:tab w:val="left" w:pos="470"/>
              </w:tabs>
              <w:spacing w:before="10"/>
              <w:ind w:right="255"/>
            </w:pPr>
            <w:r>
              <w:rPr>
                <w:color w:val="0D0D0D"/>
                <w:sz w:val="20"/>
                <w:szCs w:val="20"/>
              </w:rPr>
              <w:t>gli</w:t>
            </w:r>
            <w:r>
              <w:rPr>
                <w:color w:val="0D0D0D"/>
                <w:spacing w:val="-5"/>
                <w:sz w:val="20"/>
                <w:szCs w:val="20"/>
              </w:rPr>
              <w:t xml:space="preserve"> </w:t>
            </w:r>
            <w:r>
              <w:rPr>
                <w:color w:val="0D0D0D"/>
                <w:sz w:val="20"/>
                <w:szCs w:val="20"/>
              </w:rPr>
              <w:t>effetti</w:t>
            </w:r>
            <w:r>
              <w:rPr>
                <w:color w:val="0D0D0D"/>
                <w:spacing w:val="-5"/>
                <w:sz w:val="20"/>
                <w:szCs w:val="20"/>
              </w:rPr>
              <w:t xml:space="preserve"> </w:t>
            </w:r>
            <w:r>
              <w:rPr>
                <w:color w:val="0D0D0D"/>
                <w:sz w:val="20"/>
                <w:szCs w:val="20"/>
              </w:rPr>
              <w:t>delle</w:t>
            </w:r>
            <w:r>
              <w:rPr>
                <w:color w:val="0D0D0D"/>
                <w:spacing w:val="-6"/>
                <w:sz w:val="20"/>
                <w:szCs w:val="20"/>
              </w:rPr>
              <w:t xml:space="preserve"> </w:t>
            </w:r>
            <w:r>
              <w:rPr>
                <w:color w:val="0D0D0D"/>
                <w:spacing w:val="-2"/>
                <w:sz w:val="20"/>
                <w:szCs w:val="20"/>
              </w:rPr>
              <w:t>cadute;</w:t>
            </w:r>
          </w:p>
          <w:p w:rsidR="00FA56AF" w:rsidRDefault="00FA56AF" w:rsidP="000301DD">
            <w:pPr>
              <w:pStyle w:val="TableParagraph"/>
              <w:numPr>
                <w:ilvl w:val="0"/>
                <w:numId w:val="5"/>
              </w:numPr>
              <w:tabs>
                <w:tab w:val="left" w:pos="470"/>
              </w:tabs>
              <w:spacing w:before="11"/>
              <w:ind w:right="255"/>
            </w:pPr>
            <w:r>
              <w:rPr>
                <w:color w:val="0D0D0D"/>
                <w:sz w:val="20"/>
                <w:szCs w:val="20"/>
              </w:rPr>
              <w:t>i fattori contribuenti legati al paziente, all’organizzazione, all’ambiente o a determinati presidi;</w:t>
            </w:r>
          </w:p>
          <w:p w:rsidR="00FA56AF" w:rsidRDefault="00FA56AF" w:rsidP="000301DD">
            <w:pPr>
              <w:pStyle w:val="TableParagraph"/>
              <w:numPr>
                <w:ilvl w:val="0"/>
                <w:numId w:val="5"/>
              </w:numPr>
              <w:tabs>
                <w:tab w:val="left" w:pos="470"/>
              </w:tabs>
              <w:spacing w:before="11"/>
              <w:ind w:right="255"/>
            </w:pPr>
            <w:r>
              <w:rPr>
                <w:color w:val="0D0D0D"/>
                <w:sz w:val="20"/>
                <w:szCs w:val="20"/>
              </w:rPr>
              <w:t>l’incidenza</w:t>
            </w:r>
            <w:r>
              <w:rPr>
                <w:color w:val="0D0D0D"/>
                <w:spacing w:val="-10"/>
                <w:sz w:val="20"/>
                <w:szCs w:val="20"/>
              </w:rPr>
              <w:t xml:space="preserve"> </w:t>
            </w:r>
            <w:r>
              <w:rPr>
                <w:color w:val="0D0D0D"/>
                <w:sz w:val="20"/>
                <w:szCs w:val="20"/>
              </w:rPr>
              <w:t>delle</w:t>
            </w:r>
            <w:r>
              <w:rPr>
                <w:color w:val="0D0D0D"/>
                <w:spacing w:val="-11"/>
                <w:sz w:val="20"/>
                <w:szCs w:val="20"/>
              </w:rPr>
              <w:t xml:space="preserve"> </w:t>
            </w:r>
            <w:r>
              <w:rPr>
                <w:color w:val="0D0D0D"/>
                <w:spacing w:val="-2"/>
                <w:sz w:val="20"/>
                <w:szCs w:val="20"/>
              </w:rPr>
              <w:t>cadute;</w:t>
            </w:r>
          </w:p>
          <w:p w:rsidR="00FA56AF" w:rsidRDefault="00FA56AF" w:rsidP="000301DD">
            <w:pPr>
              <w:pStyle w:val="TableParagraph"/>
              <w:numPr>
                <w:ilvl w:val="0"/>
                <w:numId w:val="5"/>
              </w:numPr>
              <w:tabs>
                <w:tab w:val="left" w:pos="470"/>
              </w:tabs>
              <w:spacing w:before="12" w:line="243" w:lineRule="exact"/>
              <w:ind w:right="255"/>
            </w:pPr>
            <w:r>
              <w:rPr>
                <w:color w:val="0D0D0D"/>
                <w:sz w:val="20"/>
                <w:szCs w:val="20"/>
              </w:rPr>
              <w:t>le</w:t>
            </w:r>
            <w:r>
              <w:rPr>
                <w:color w:val="0D0D0D"/>
                <w:spacing w:val="-5"/>
                <w:sz w:val="20"/>
                <w:szCs w:val="20"/>
              </w:rPr>
              <w:t xml:space="preserve"> </w:t>
            </w:r>
            <w:r>
              <w:rPr>
                <w:color w:val="0D0D0D"/>
                <w:sz w:val="20"/>
                <w:szCs w:val="20"/>
              </w:rPr>
              <w:t>azioni</w:t>
            </w:r>
            <w:r>
              <w:rPr>
                <w:color w:val="0D0D0D"/>
                <w:spacing w:val="-3"/>
                <w:sz w:val="20"/>
                <w:szCs w:val="20"/>
              </w:rPr>
              <w:t xml:space="preserve"> </w:t>
            </w:r>
            <w:r>
              <w:rPr>
                <w:color w:val="0D0D0D"/>
                <w:sz w:val="20"/>
                <w:szCs w:val="20"/>
              </w:rPr>
              <w:t>di</w:t>
            </w:r>
            <w:r>
              <w:rPr>
                <w:color w:val="0D0D0D"/>
                <w:spacing w:val="-3"/>
                <w:sz w:val="20"/>
                <w:szCs w:val="20"/>
              </w:rPr>
              <w:t xml:space="preserve"> </w:t>
            </w:r>
            <w:r>
              <w:rPr>
                <w:color w:val="0D0D0D"/>
                <w:spacing w:val="-2"/>
                <w:sz w:val="20"/>
                <w:szCs w:val="20"/>
              </w:rPr>
              <w:t>miglioramento.</w:t>
            </w:r>
          </w:p>
          <w:p w:rsidR="00FA56AF" w:rsidRDefault="00FA56AF" w:rsidP="000301DD">
            <w:pPr>
              <w:pStyle w:val="TableParagraph"/>
              <w:ind w:left="110" w:right="255"/>
              <w:jc w:val="both"/>
            </w:pPr>
            <w:r>
              <w:rPr>
                <w:color w:val="0D0D0D"/>
                <w:sz w:val="20"/>
                <w:szCs w:val="20"/>
              </w:rPr>
              <w:t>Le Schede di caduta vengono analizzate</w:t>
            </w:r>
            <w:r>
              <w:rPr>
                <w:color w:val="0D0D0D"/>
                <w:spacing w:val="40"/>
                <w:sz w:val="20"/>
                <w:szCs w:val="20"/>
              </w:rPr>
              <w:t xml:space="preserve"> </w:t>
            </w:r>
            <w:r>
              <w:rPr>
                <w:color w:val="0D0D0D"/>
                <w:sz w:val="20"/>
                <w:szCs w:val="20"/>
              </w:rPr>
              <w:t>con la finalità di rilevare i fattori che le hanno causate, allo scopo di verificare con i professionisti</w:t>
            </w:r>
            <w:r>
              <w:rPr>
                <w:color w:val="0D0D0D"/>
                <w:spacing w:val="40"/>
                <w:sz w:val="20"/>
                <w:szCs w:val="20"/>
              </w:rPr>
              <w:t xml:space="preserve"> </w:t>
            </w:r>
            <w:r>
              <w:rPr>
                <w:color w:val="0D0D0D"/>
                <w:sz w:val="20"/>
                <w:szCs w:val="20"/>
              </w:rPr>
              <w:t>interessati la possibilità di adottare azioni di miglioramento, per preventive e/o a ridurre il “fenomeno cadute”.</w:t>
            </w:r>
          </w:p>
          <w:p w:rsidR="00FA56AF" w:rsidRDefault="00FA56AF" w:rsidP="000301DD">
            <w:pPr>
              <w:pStyle w:val="TableParagraph"/>
              <w:ind w:right="255"/>
              <w:jc w:val="both"/>
              <w:rPr>
                <w:color w:val="0D0D0D"/>
                <w:spacing w:val="-2"/>
                <w:sz w:val="20"/>
                <w:szCs w:val="20"/>
              </w:rPr>
            </w:pPr>
          </w:p>
        </w:tc>
      </w:tr>
    </w:tbl>
    <w:p w:rsidR="00FA56AF" w:rsidRDefault="00FA56AF">
      <w:pPr>
        <w:sectPr w:rsidR="00FA56A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8" w:left="1134" w:header="720" w:footer="708" w:gutter="0"/>
          <w:cols w:space="720"/>
          <w:docGrid w:linePitch="360" w:charSpace="4096"/>
        </w:sectPr>
      </w:pPr>
    </w:p>
    <w:tbl>
      <w:tblPr>
        <w:tblW w:w="0" w:type="auto"/>
        <w:tblInd w:w="129" w:type="dxa"/>
        <w:tblLayout w:type="fixed"/>
        <w:tblCellMar>
          <w:left w:w="5" w:type="dxa"/>
          <w:right w:w="5" w:type="dxa"/>
        </w:tblCellMar>
        <w:tblLook w:val="0000" w:firstRow="0" w:lastRow="0" w:firstColumn="0" w:lastColumn="0" w:noHBand="0" w:noVBand="0"/>
      </w:tblPr>
      <w:tblGrid>
        <w:gridCol w:w="2970"/>
        <w:gridCol w:w="6522"/>
      </w:tblGrid>
      <w:tr w:rsidR="00FA56AF" w:rsidTr="000301DD">
        <w:trPr>
          <w:trHeight w:val="3529"/>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207"/>
              <w:rPr>
                <w:sz w:val="20"/>
                <w:szCs w:val="20"/>
              </w:rPr>
            </w:pPr>
          </w:p>
          <w:p w:rsidR="00FA56AF" w:rsidRDefault="00FA56AF">
            <w:pPr>
              <w:pStyle w:val="TableParagraph"/>
              <w:spacing w:line="276" w:lineRule="auto"/>
              <w:ind w:left="422" w:hanging="156"/>
            </w:pPr>
            <w:r>
              <w:rPr>
                <w:i/>
                <w:sz w:val="20"/>
                <w:szCs w:val="20"/>
              </w:rPr>
              <w:t>Analisi</w:t>
            </w:r>
            <w:r>
              <w:rPr>
                <w:i/>
                <w:spacing w:val="-10"/>
                <w:sz w:val="20"/>
                <w:szCs w:val="20"/>
              </w:rPr>
              <w:t xml:space="preserve"> </w:t>
            </w:r>
            <w:r>
              <w:rPr>
                <w:i/>
                <w:sz w:val="20"/>
                <w:szCs w:val="20"/>
              </w:rPr>
              <w:t>del</w:t>
            </w:r>
            <w:r>
              <w:rPr>
                <w:i/>
                <w:spacing w:val="-10"/>
                <w:sz w:val="20"/>
                <w:szCs w:val="20"/>
              </w:rPr>
              <w:t xml:space="preserve"> </w:t>
            </w:r>
            <w:r>
              <w:rPr>
                <w:i/>
                <w:sz w:val="20"/>
                <w:szCs w:val="20"/>
              </w:rPr>
              <w:t>rischio</w:t>
            </w:r>
            <w:r>
              <w:rPr>
                <w:i/>
                <w:spacing w:val="-9"/>
                <w:sz w:val="20"/>
                <w:szCs w:val="20"/>
              </w:rPr>
              <w:t xml:space="preserve"> </w:t>
            </w:r>
            <w:r>
              <w:rPr>
                <w:i/>
                <w:sz w:val="20"/>
                <w:szCs w:val="20"/>
              </w:rPr>
              <w:t>ed</w:t>
            </w:r>
            <w:r>
              <w:rPr>
                <w:i/>
                <w:spacing w:val="-9"/>
                <w:sz w:val="20"/>
                <w:szCs w:val="20"/>
              </w:rPr>
              <w:t xml:space="preserve"> </w:t>
            </w:r>
            <w:r>
              <w:rPr>
                <w:i/>
                <w:sz w:val="20"/>
                <w:szCs w:val="20"/>
              </w:rPr>
              <w:t>eventuali criticità/aree di intervento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rsidP="000301DD">
            <w:pPr>
              <w:pStyle w:val="TableParagraph"/>
              <w:spacing w:before="1"/>
              <w:ind w:left="110" w:right="255"/>
              <w:jc w:val="both"/>
            </w:pPr>
            <w:r>
              <w:rPr>
                <w:sz w:val="20"/>
                <w:szCs w:val="20"/>
              </w:rPr>
              <w:t>La prevenzione</w:t>
            </w:r>
            <w:r>
              <w:rPr>
                <w:spacing w:val="40"/>
                <w:sz w:val="20"/>
                <w:szCs w:val="20"/>
              </w:rPr>
              <w:t xml:space="preserve"> </w:t>
            </w:r>
            <w:r>
              <w:rPr>
                <w:sz w:val="20"/>
                <w:szCs w:val="20"/>
              </w:rPr>
              <w:t xml:space="preserve">delle cadute rappresenta un tema della gestione del rischio sul quale è alta l’attenzione a livello Nazionale (Raccomandazione nr. 13 Ministero Salute 2011), Regionale (implementazione delle Linee di Indirizzo sulla prevenzione e gestione delle cadute del paziente in ospedale) e </w:t>
            </w:r>
            <w:r>
              <w:rPr>
                <w:spacing w:val="-2"/>
                <w:sz w:val="20"/>
                <w:szCs w:val="20"/>
              </w:rPr>
              <w:t>aziendale.</w:t>
            </w:r>
          </w:p>
          <w:p w:rsidR="00FA56AF" w:rsidRPr="007F0768" w:rsidRDefault="00FA56AF" w:rsidP="000301DD">
            <w:pPr>
              <w:pStyle w:val="Default"/>
              <w:ind w:left="113" w:right="255"/>
              <w:jc w:val="both"/>
              <w:rPr>
                <w:lang w:val="it-IT"/>
              </w:rPr>
            </w:pPr>
            <w:r>
              <w:rPr>
                <w:rFonts w:ascii="Calibri" w:hAnsi="Calibri" w:cs="Calibri"/>
                <w:color w:val="auto"/>
                <w:sz w:val="20"/>
                <w:szCs w:val="20"/>
                <w:lang w:val="it-IT"/>
              </w:rPr>
              <w:t>Nel corso dell’anno 202</w:t>
            </w:r>
            <w:r w:rsidR="001265C1">
              <w:rPr>
                <w:rFonts w:ascii="Calibri" w:hAnsi="Calibri" w:cs="Calibri"/>
                <w:color w:val="auto"/>
                <w:sz w:val="20"/>
                <w:szCs w:val="20"/>
                <w:lang w:val="it-IT"/>
              </w:rPr>
              <w:t>4</w:t>
            </w:r>
            <w:r>
              <w:rPr>
                <w:rFonts w:ascii="Calibri" w:hAnsi="Calibri" w:cs="Calibri"/>
                <w:color w:val="auto"/>
                <w:sz w:val="20"/>
                <w:szCs w:val="20"/>
                <w:lang w:val="it-IT"/>
              </w:rPr>
              <w:t xml:space="preserve"> sono state registrate </w:t>
            </w:r>
            <w:r w:rsidR="001265C1">
              <w:rPr>
                <w:rFonts w:ascii="Calibri" w:hAnsi="Calibri" w:cs="Calibri"/>
                <w:color w:val="auto"/>
                <w:sz w:val="20"/>
                <w:szCs w:val="20"/>
                <w:lang w:val="it-IT"/>
              </w:rPr>
              <w:t>9</w:t>
            </w:r>
            <w:r>
              <w:rPr>
                <w:rFonts w:ascii="Calibri" w:hAnsi="Calibri" w:cs="Calibri"/>
                <w:color w:val="auto"/>
                <w:sz w:val="20"/>
                <w:szCs w:val="20"/>
                <w:lang w:val="it-IT"/>
              </w:rPr>
              <w:t xml:space="preserve"> cadute su un totale di </w:t>
            </w:r>
            <w:r w:rsidR="001265C1">
              <w:rPr>
                <w:rFonts w:ascii="Calibri" w:hAnsi="Calibri" w:cs="Calibri"/>
                <w:color w:val="auto"/>
                <w:sz w:val="20"/>
                <w:szCs w:val="20"/>
                <w:lang w:val="it-IT"/>
              </w:rPr>
              <w:t>(</w:t>
            </w:r>
            <w:r w:rsidR="000E732B" w:rsidRPr="000E732B">
              <w:rPr>
                <w:rFonts w:ascii="Calibri" w:hAnsi="Calibri" w:cs="Calibri"/>
                <w:b/>
                <w:color w:val="auto"/>
                <w:sz w:val="20"/>
                <w:szCs w:val="20"/>
                <w:u w:val="single"/>
                <w:lang w:val="it-IT"/>
              </w:rPr>
              <w:t>22238</w:t>
            </w:r>
            <w:r w:rsidR="001265C1">
              <w:rPr>
                <w:rFonts w:ascii="Calibri" w:hAnsi="Calibri" w:cs="Calibri"/>
                <w:color w:val="auto"/>
                <w:sz w:val="20"/>
                <w:szCs w:val="20"/>
                <w:lang w:val="it-IT"/>
              </w:rPr>
              <w:t>)</w:t>
            </w:r>
            <w:r>
              <w:rPr>
                <w:rFonts w:ascii="Calibri" w:hAnsi="Calibri" w:cs="Calibri"/>
                <w:color w:val="auto"/>
                <w:sz w:val="20"/>
                <w:szCs w:val="20"/>
                <w:lang w:val="it-IT"/>
              </w:rPr>
              <w:t xml:space="preserve"> giornate di degenza: </w:t>
            </w:r>
          </w:p>
          <w:p w:rsidR="00FA56AF" w:rsidRPr="007F0768" w:rsidRDefault="00FA56AF" w:rsidP="000301DD">
            <w:pPr>
              <w:pStyle w:val="Default"/>
              <w:ind w:left="113" w:right="255"/>
              <w:jc w:val="both"/>
              <w:rPr>
                <w:lang w:val="it-IT"/>
              </w:rPr>
            </w:pPr>
            <w:r>
              <w:rPr>
                <w:rFonts w:ascii="Calibri" w:hAnsi="Calibri" w:cs="Calibri"/>
                <w:color w:val="auto"/>
                <w:sz w:val="20"/>
                <w:szCs w:val="20"/>
                <w:lang w:val="it-IT"/>
              </w:rPr>
              <w:t>Le</w:t>
            </w:r>
            <w:r>
              <w:rPr>
                <w:rFonts w:ascii="Calibri" w:hAnsi="Calibri" w:cs="Calibri"/>
                <w:sz w:val="20"/>
                <w:szCs w:val="20"/>
                <w:lang w:val="it-IT"/>
              </w:rPr>
              <w:t xml:space="preserve"> cadute non hanno avuto alcun esito sui pazienti nel </w:t>
            </w:r>
            <w:r w:rsidR="001265C1">
              <w:rPr>
                <w:rFonts w:ascii="Calibri" w:hAnsi="Calibri" w:cs="Calibri"/>
                <w:sz w:val="20"/>
                <w:szCs w:val="20"/>
                <w:lang w:val="it-IT"/>
              </w:rPr>
              <w:t>70</w:t>
            </w:r>
            <w:r>
              <w:rPr>
                <w:rFonts w:ascii="Calibri" w:hAnsi="Calibri" w:cs="Calibri"/>
                <w:sz w:val="20"/>
                <w:szCs w:val="20"/>
                <w:lang w:val="it-IT"/>
              </w:rPr>
              <w:t xml:space="preserve"> % dei casi mentre un esito minore nel rimanente </w:t>
            </w:r>
            <w:r w:rsidR="001265C1">
              <w:rPr>
                <w:rFonts w:ascii="Calibri" w:hAnsi="Calibri" w:cs="Calibri"/>
                <w:sz w:val="20"/>
                <w:szCs w:val="20"/>
                <w:lang w:val="it-IT"/>
              </w:rPr>
              <w:t>30</w:t>
            </w:r>
            <w:r>
              <w:rPr>
                <w:rFonts w:ascii="Calibri" w:hAnsi="Calibri" w:cs="Calibri"/>
                <w:sz w:val="20"/>
                <w:szCs w:val="20"/>
                <w:lang w:val="it-IT"/>
              </w:rPr>
              <w:t>%. Nessun paziente ha riportato danni maggiori.</w:t>
            </w:r>
          </w:p>
          <w:p w:rsidR="00FA56AF" w:rsidRPr="000301DD" w:rsidRDefault="00FA56AF" w:rsidP="000301DD">
            <w:pPr>
              <w:pStyle w:val="Default"/>
              <w:ind w:left="113" w:right="255"/>
              <w:jc w:val="both"/>
              <w:rPr>
                <w:lang w:val="it-IT"/>
              </w:rPr>
            </w:pPr>
            <w:r>
              <w:rPr>
                <w:rFonts w:ascii="Calibri" w:hAnsi="Calibri" w:cs="Calibri"/>
                <w:iCs/>
                <w:sz w:val="20"/>
                <w:szCs w:val="20"/>
                <w:lang w:val="it-IT"/>
              </w:rPr>
              <w:t>Negli ultimi 5 anni vi è stato un assestamento dell’indice di caduta inferiore allo standard regionale, (2/1000 giornate di degenza): i dati del 202</w:t>
            </w:r>
            <w:r w:rsidR="001265C1">
              <w:rPr>
                <w:rFonts w:ascii="Calibri" w:hAnsi="Calibri" w:cs="Calibri"/>
                <w:iCs/>
                <w:sz w:val="20"/>
                <w:szCs w:val="20"/>
                <w:lang w:val="it-IT"/>
              </w:rPr>
              <w:t>4</w:t>
            </w:r>
            <w:r>
              <w:rPr>
                <w:rFonts w:ascii="Calibri" w:hAnsi="Calibri" w:cs="Calibri"/>
                <w:iCs/>
                <w:sz w:val="20"/>
                <w:szCs w:val="20"/>
                <w:lang w:val="it-IT"/>
              </w:rPr>
              <w:t xml:space="preserve"> sono ulteriormente migliorati, attestandosi </w:t>
            </w:r>
            <w:r w:rsidR="001265C1">
              <w:rPr>
                <w:rFonts w:ascii="Calibri" w:hAnsi="Calibri" w:cs="Calibri"/>
                <w:iCs/>
                <w:sz w:val="20"/>
                <w:szCs w:val="20"/>
                <w:lang w:val="it-IT"/>
              </w:rPr>
              <w:t xml:space="preserve">al </w:t>
            </w:r>
            <w:r w:rsidR="000E732B" w:rsidRPr="000E732B">
              <w:rPr>
                <w:rFonts w:ascii="Calibri" w:hAnsi="Calibri" w:cs="Calibri"/>
                <w:b/>
                <w:iCs/>
                <w:sz w:val="20"/>
                <w:szCs w:val="20"/>
                <w:lang w:val="it-IT"/>
              </w:rPr>
              <w:t>0.4</w:t>
            </w:r>
            <w:r>
              <w:rPr>
                <w:rFonts w:ascii="Calibri" w:hAnsi="Calibri" w:cs="Calibri"/>
                <w:iCs/>
                <w:sz w:val="20"/>
                <w:szCs w:val="20"/>
                <w:lang w:val="it-IT"/>
              </w:rPr>
              <w:t xml:space="preserve"> per 1000. </w:t>
            </w:r>
          </w:p>
        </w:tc>
      </w:tr>
      <w:tr w:rsidR="00FA56AF" w:rsidTr="000301DD">
        <w:trPr>
          <w:trHeight w:val="973"/>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AF" w:rsidRDefault="00FA56AF" w:rsidP="000301DD">
            <w:pPr>
              <w:pStyle w:val="TableParagraph"/>
              <w:spacing w:line="276" w:lineRule="auto"/>
              <w:ind w:left="21" w:right="9"/>
              <w:jc w:val="center"/>
            </w:pPr>
            <w:r>
              <w:rPr>
                <w:i/>
                <w:sz w:val="20"/>
                <w:szCs w:val="20"/>
              </w:rPr>
              <w:t>Interventi/azioni</w:t>
            </w:r>
            <w:r>
              <w:rPr>
                <w:i/>
                <w:spacing w:val="-12"/>
                <w:sz w:val="20"/>
                <w:szCs w:val="20"/>
              </w:rPr>
              <w:t xml:space="preserve"> </w:t>
            </w:r>
            <w:r>
              <w:rPr>
                <w:i/>
                <w:sz w:val="20"/>
                <w:szCs w:val="20"/>
              </w:rPr>
              <w:t>correttive</w:t>
            </w:r>
            <w:r>
              <w:rPr>
                <w:i/>
                <w:spacing w:val="-11"/>
                <w:sz w:val="20"/>
                <w:szCs w:val="20"/>
              </w:rPr>
              <w:t xml:space="preserve"> </w:t>
            </w:r>
            <w:r>
              <w:rPr>
                <w:i/>
                <w:sz w:val="20"/>
                <w:szCs w:val="20"/>
              </w:rPr>
              <w:t>e</w:t>
            </w:r>
            <w:r>
              <w:rPr>
                <w:i/>
                <w:spacing w:val="-11"/>
                <w:sz w:val="20"/>
                <w:szCs w:val="20"/>
              </w:rPr>
              <w:t xml:space="preserve"> </w:t>
            </w:r>
            <w:r>
              <w:rPr>
                <w:i/>
                <w:sz w:val="20"/>
                <w:szCs w:val="20"/>
              </w:rPr>
              <w:t>di miglioramento effettuate nel periodo di riferimento</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rsidP="000301DD">
            <w:pPr>
              <w:pStyle w:val="standard"/>
              <w:ind w:left="113" w:right="255"/>
              <w:jc w:val="both"/>
            </w:pPr>
            <w:r>
              <w:rPr>
                <w:rFonts w:ascii="Calibri" w:eastAsia="Calibri" w:hAnsi="Calibri" w:cs="Calibri"/>
                <w:sz w:val="20"/>
                <w:szCs w:val="20"/>
                <w:lang w:eastAsia="en-US"/>
              </w:rPr>
              <w:t xml:space="preserve">Le iniziative di miglioramento traggono origine dalle linee guida regionali, </w:t>
            </w:r>
            <w:r w:rsidR="000301DD">
              <w:rPr>
                <w:rFonts w:ascii="Calibri" w:eastAsia="Calibri" w:hAnsi="Calibri" w:cs="Calibri"/>
                <w:sz w:val="20"/>
                <w:szCs w:val="20"/>
                <w:lang w:eastAsia="en-US"/>
              </w:rPr>
              <w:t>anche</w:t>
            </w:r>
            <w:r>
              <w:rPr>
                <w:rFonts w:ascii="Calibri" w:eastAsia="Calibri" w:hAnsi="Calibri" w:cs="Calibri"/>
                <w:sz w:val="20"/>
                <w:szCs w:val="20"/>
                <w:lang w:eastAsia="en-US"/>
              </w:rPr>
              <w:t xml:space="preserve"> attraverso audit dei singoli eventi di caduta, in particolare con esito. </w:t>
            </w:r>
          </w:p>
        </w:tc>
      </w:tr>
      <w:tr w:rsidR="00FA56AF" w:rsidTr="000301DD">
        <w:trPr>
          <w:trHeight w:val="798"/>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229" w:line="276" w:lineRule="auto"/>
              <w:ind w:left="1235" w:hanging="1117"/>
            </w:pPr>
            <w:r>
              <w:rPr>
                <w:i/>
                <w:sz w:val="20"/>
                <w:szCs w:val="20"/>
              </w:rPr>
              <w:t>Valutazione</w:t>
            </w:r>
            <w:r>
              <w:rPr>
                <w:i/>
                <w:spacing w:val="-12"/>
                <w:sz w:val="20"/>
                <w:szCs w:val="20"/>
              </w:rPr>
              <w:t xml:space="preserve"> </w:t>
            </w:r>
            <w:r>
              <w:rPr>
                <w:i/>
                <w:sz w:val="20"/>
                <w:szCs w:val="20"/>
              </w:rPr>
              <w:t>risultati</w:t>
            </w:r>
            <w:r>
              <w:rPr>
                <w:i/>
                <w:spacing w:val="-11"/>
                <w:sz w:val="20"/>
                <w:szCs w:val="20"/>
              </w:rPr>
              <w:t xml:space="preserve"> </w:t>
            </w:r>
            <w:r>
              <w:rPr>
                <w:i/>
                <w:sz w:val="20"/>
                <w:szCs w:val="20"/>
              </w:rPr>
              <w:t>e</w:t>
            </w:r>
            <w:r>
              <w:rPr>
                <w:i/>
                <w:spacing w:val="-11"/>
                <w:sz w:val="20"/>
                <w:szCs w:val="20"/>
              </w:rPr>
              <w:t xml:space="preserve"> </w:t>
            </w:r>
            <w:r>
              <w:rPr>
                <w:i/>
                <w:sz w:val="20"/>
                <w:szCs w:val="20"/>
              </w:rPr>
              <w:t xml:space="preserve">prospettive </w:t>
            </w:r>
            <w:r>
              <w:rPr>
                <w:i/>
                <w:spacing w:val="-2"/>
                <w:sz w:val="20"/>
                <w:szCs w:val="20"/>
              </w:rPr>
              <w:t>future</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AF" w:rsidRDefault="00FA56AF" w:rsidP="000301DD">
            <w:pPr>
              <w:spacing w:before="2"/>
              <w:ind w:left="113" w:right="255"/>
              <w:rPr>
                <w:sz w:val="20"/>
                <w:szCs w:val="20"/>
              </w:rPr>
            </w:pPr>
            <w:r>
              <w:rPr>
                <w:sz w:val="20"/>
                <w:szCs w:val="20"/>
              </w:rPr>
              <w:t>Si propone di mantenere gli audit specifici in tutte le aree di degenza e la promozione di eventi formativi specifici.</w:t>
            </w:r>
          </w:p>
        </w:tc>
      </w:tr>
    </w:tbl>
    <w:p w:rsidR="00FA56AF" w:rsidRDefault="00FA56AF">
      <w:pPr>
        <w:jc w:val="both"/>
        <w:rPr>
          <w:sz w:val="20"/>
          <w:szCs w:val="20"/>
        </w:rPr>
      </w:pPr>
    </w:p>
    <w:p w:rsidR="00FA56AF" w:rsidRDefault="00FA56AF">
      <w:pPr>
        <w:rPr>
          <w:sz w:val="20"/>
          <w:szCs w:val="20"/>
        </w:rPr>
      </w:pPr>
    </w:p>
    <w:p w:rsidR="00FA56AF" w:rsidRDefault="00FA56AF">
      <w:pPr>
        <w:rPr>
          <w:sz w:val="20"/>
          <w:szCs w:val="20"/>
        </w:rPr>
      </w:pPr>
    </w:p>
    <w:p w:rsidR="00FA56AF" w:rsidRDefault="00FA56AF">
      <w:pPr>
        <w:rPr>
          <w:sz w:val="20"/>
          <w:szCs w:val="20"/>
        </w:rPr>
      </w:pPr>
    </w:p>
    <w:p w:rsidR="00FA56AF" w:rsidRDefault="00FA56AF">
      <w:pPr>
        <w:rPr>
          <w:sz w:val="20"/>
          <w:szCs w:val="20"/>
        </w:rPr>
      </w:pPr>
    </w:p>
    <w:p w:rsidR="00FA56AF" w:rsidRDefault="00FA56AF">
      <w:pPr>
        <w:sectPr w:rsidR="00FA56AF">
          <w:type w:val="continuous"/>
          <w:pgSz w:w="11906" w:h="16838"/>
          <w:pgMar w:top="1417" w:right="1134" w:bottom="1418" w:left="1134" w:header="720" w:footer="708" w:gutter="0"/>
          <w:cols w:space="720"/>
          <w:docGrid w:linePitch="360" w:charSpace="4096"/>
        </w:sectPr>
      </w:pPr>
    </w:p>
    <w:p w:rsidR="00FA56AF" w:rsidRDefault="00FA56AF">
      <w:pPr>
        <w:pStyle w:val="Titolo1"/>
      </w:pPr>
      <w:r>
        <w:rPr>
          <w:b/>
          <w:color w:val="2E5396"/>
          <w:spacing w:val="-2"/>
          <w:w w:val="105"/>
          <w:sz w:val="20"/>
          <w:szCs w:val="20"/>
        </w:rPr>
        <w:lastRenderedPageBreak/>
        <w:t>Visite per la sicurezza</w:t>
      </w:r>
    </w:p>
    <w:p w:rsidR="00FA56AF" w:rsidRDefault="00FA56AF">
      <w:pPr>
        <w:pStyle w:val="Corpotesto"/>
      </w:pPr>
    </w:p>
    <w:tbl>
      <w:tblPr>
        <w:tblW w:w="0" w:type="auto"/>
        <w:tblInd w:w="129" w:type="dxa"/>
        <w:tblLayout w:type="fixed"/>
        <w:tblCellMar>
          <w:left w:w="5" w:type="dxa"/>
          <w:right w:w="5" w:type="dxa"/>
        </w:tblCellMar>
        <w:tblLook w:val="0000" w:firstRow="0" w:lastRow="0" w:firstColumn="0" w:lastColumn="0" w:noHBand="0" w:noVBand="0"/>
      </w:tblPr>
      <w:tblGrid>
        <w:gridCol w:w="3002"/>
        <w:gridCol w:w="6655"/>
      </w:tblGrid>
      <w:tr w:rsidR="00FA56AF" w:rsidTr="00C9769A">
        <w:trPr>
          <w:trHeight w:val="212"/>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2E5396"/>
          </w:tcPr>
          <w:p w:rsidR="00FA56AF" w:rsidRDefault="00FA56AF">
            <w:pPr>
              <w:pStyle w:val="TableParagraph"/>
              <w:spacing w:line="276" w:lineRule="auto"/>
              <w:ind w:left="12" w:right="2"/>
              <w:jc w:val="center"/>
            </w:pPr>
            <w:r>
              <w:rPr>
                <w:color w:val="FFFFFF"/>
                <w:sz w:val="20"/>
                <w:szCs w:val="20"/>
              </w:rPr>
              <w:t>SCHEDA DESCRITTIVA DELLO</w:t>
            </w:r>
            <w:r>
              <w:rPr>
                <w:color w:val="FFFFFF"/>
                <w:spacing w:val="40"/>
                <w:sz w:val="20"/>
                <w:szCs w:val="20"/>
              </w:rPr>
              <w:t xml:space="preserve"> </w:t>
            </w:r>
            <w:r>
              <w:rPr>
                <w:color w:val="FFFFFF"/>
                <w:sz w:val="20"/>
                <w:szCs w:val="20"/>
              </w:rPr>
              <w:t>STRUMENTO/FONTE INFORMATIVA SULLA SICUREZZA DELLE CURE E DEI RELATIVI INTERVENTI PER LA PREVENZIONE E RIDUZIONE DEL RISCHIO CLINICO :</w:t>
            </w:r>
          </w:p>
          <w:p w:rsidR="00FA56AF" w:rsidRDefault="00FA56AF">
            <w:pPr>
              <w:pStyle w:val="TableParagraph"/>
              <w:spacing w:line="276" w:lineRule="auto"/>
              <w:ind w:left="12" w:right="2"/>
              <w:jc w:val="center"/>
            </w:pPr>
            <w:r>
              <w:rPr>
                <w:color w:val="FFFFFF"/>
                <w:sz w:val="20"/>
                <w:szCs w:val="20"/>
              </w:rPr>
              <w:t>VISITE PER LA SICUREZZA</w:t>
            </w:r>
          </w:p>
        </w:tc>
      </w:tr>
      <w:tr w:rsidR="00FA56AF" w:rsidTr="0054063E">
        <w:trPr>
          <w:trHeight w:val="467"/>
        </w:trPr>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AF" w:rsidRDefault="00FA56AF" w:rsidP="0054063E">
            <w:pPr>
              <w:pStyle w:val="TableParagraph"/>
              <w:spacing w:before="1"/>
              <w:ind w:left="21" w:right="13"/>
              <w:jc w:val="center"/>
            </w:pPr>
            <w:r>
              <w:rPr>
                <w:i/>
                <w:spacing w:val="-2"/>
                <w:sz w:val="20"/>
                <w:szCs w:val="20"/>
              </w:rPr>
              <w:t>Tipologia</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3E" w:rsidRPr="0054063E" w:rsidRDefault="00FA56AF" w:rsidP="0054063E">
            <w:pPr>
              <w:pStyle w:val="TableParagraph"/>
              <w:spacing w:before="1"/>
              <w:ind w:left="110"/>
              <w:jc w:val="center"/>
              <w:rPr>
                <w:spacing w:val="-2"/>
                <w:w w:val="105"/>
                <w:sz w:val="20"/>
                <w:szCs w:val="20"/>
              </w:rPr>
            </w:pPr>
            <w:r>
              <w:rPr>
                <w:spacing w:val="-2"/>
                <w:w w:val="105"/>
                <w:sz w:val="20"/>
                <w:szCs w:val="20"/>
              </w:rPr>
              <w:t>Visite per la sicurezza</w:t>
            </w:r>
          </w:p>
        </w:tc>
      </w:tr>
      <w:tr w:rsidR="00FA56AF" w:rsidRPr="001265C1" w:rsidTr="00C9769A">
        <w:trPr>
          <w:trHeight w:val="1976"/>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ind w:left="1029" w:right="438" w:hanging="574"/>
            </w:pPr>
            <w:r>
              <w:rPr>
                <w:i/>
                <w:sz w:val="20"/>
                <w:szCs w:val="20"/>
              </w:rPr>
              <w:t>Letteratura/Normativa</w:t>
            </w:r>
            <w:r>
              <w:rPr>
                <w:i/>
                <w:spacing w:val="-12"/>
                <w:sz w:val="20"/>
                <w:szCs w:val="20"/>
              </w:rPr>
              <w:t xml:space="preserve"> </w:t>
            </w:r>
            <w:r>
              <w:rPr>
                <w:i/>
                <w:sz w:val="20"/>
                <w:szCs w:val="20"/>
              </w:rPr>
              <w:t xml:space="preserve">di </w:t>
            </w:r>
            <w:r>
              <w:rPr>
                <w:i/>
                <w:spacing w:val="-2"/>
                <w:sz w:val="20"/>
                <w:szCs w:val="20"/>
              </w:rPr>
              <w:t>riferimento</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numPr>
                <w:ilvl w:val="0"/>
                <w:numId w:val="8"/>
              </w:numPr>
              <w:spacing w:line="263" w:lineRule="exact"/>
              <w:ind w:left="340" w:right="113" w:hanging="170"/>
              <w:jc w:val="both"/>
            </w:pPr>
            <w:r>
              <w:rPr>
                <w:sz w:val="20"/>
                <w:szCs w:val="20"/>
              </w:rPr>
              <w:t>Ministero della Salute, Dipartimento della Programmazione e dell’Ordinamento del  Servizio Sanitario Nazionale, Direzione Generale della Programmazione Sanitaria, Ufficio III ex D.G.PROG.</w:t>
            </w:r>
          </w:p>
          <w:p w:rsidR="00FA56AF" w:rsidRDefault="00FA56AF">
            <w:pPr>
              <w:pStyle w:val="TableParagraph"/>
              <w:numPr>
                <w:ilvl w:val="0"/>
                <w:numId w:val="8"/>
              </w:numPr>
              <w:spacing w:line="263" w:lineRule="exact"/>
              <w:ind w:left="340" w:right="113" w:hanging="170"/>
              <w:jc w:val="both"/>
            </w:pPr>
            <w:r>
              <w:rPr>
                <w:sz w:val="20"/>
                <w:szCs w:val="20"/>
              </w:rPr>
              <w:t>Manuale di   formazione   per   il   governo   clinico:   la sicurezza dei pazienti e degli operatori, Roma, Gennaio</w:t>
            </w:r>
          </w:p>
          <w:p w:rsidR="00FA56AF" w:rsidRPr="007F0768" w:rsidRDefault="00FA56AF">
            <w:pPr>
              <w:pStyle w:val="TableParagraph"/>
              <w:numPr>
                <w:ilvl w:val="0"/>
                <w:numId w:val="8"/>
              </w:numPr>
              <w:spacing w:line="263" w:lineRule="exact"/>
              <w:ind w:left="340" w:right="113" w:hanging="170"/>
              <w:jc w:val="both"/>
              <w:rPr>
                <w:lang w:val="en-US"/>
              </w:rPr>
            </w:pPr>
            <w:r>
              <w:rPr>
                <w:sz w:val="20"/>
                <w:szCs w:val="20"/>
                <w:lang w:val="en-US"/>
              </w:rPr>
              <w:t>Frankel A., Graydon-Baker E., Neppl C., Simmonds T.,</w:t>
            </w:r>
            <w:r>
              <w:rPr>
                <w:spacing w:val="1"/>
                <w:sz w:val="20"/>
                <w:szCs w:val="20"/>
                <w:lang w:val="en-US"/>
              </w:rPr>
              <w:t xml:space="preserve"> </w:t>
            </w:r>
            <w:r>
              <w:rPr>
                <w:sz w:val="20"/>
                <w:szCs w:val="20"/>
                <w:lang w:val="en-US"/>
              </w:rPr>
              <w:t>Gustafson</w:t>
            </w:r>
            <w:r>
              <w:rPr>
                <w:spacing w:val="1"/>
                <w:sz w:val="20"/>
                <w:szCs w:val="20"/>
                <w:lang w:val="en-US"/>
              </w:rPr>
              <w:t xml:space="preserve"> </w:t>
            </w:r>
            <w:r>
              <w:rPr>
                <w:sz w:val="20"/>
                <w:szCs w:val="20"/>
                <w:lang w:val="en-US"/>
              </w:rPr>
              <w:t>M.,</w:t>
            </w:r>
            <w:r>
              <w:rPr>
                <w:spacing w:val="1"/>
                <w:sz w:val="20"/>
                <w:szCs w:val="20"/>
                <w:lang w:val="en-US"/>
              </w:rPr>
              <w:t xml:space="preserve"> </w:t>
            </w:r>
            <w:r>
              <w:rPr>
                <w:sz w:val="20"/>
                <w:szCs w:val="20"/>
                <w:lang w:val="en-US"/>
              </w:rPr>
              <w:t>Gandhi</w:t>
            </w:r>
            <w:r>
              <w:rPr>
                <w:spacing w:val="1"/>
                <w:sz w:val="20"/>
                <w:szCs w:val="20"/>
                <w:lang w:val="en-US"/>
              </w:rPr>
              <w:t xml:space="preserve"> </w:t>
            </w:r>
            <w:r>
              <w:rPr>
                <w:sz w:val="20"/>
                <w:szCs w:val="20"/>
                <w:lang w:val="en-US"/>
              </w:rPr>
              <w:t>T.K.,</w:t>
            </w:r>
            <w:r>
              <w:rPr>
                <w:spacing w:val="1"/>
                <w:sz w:val="20"/>
                <w:szCs w:val="20"/>
                <w:lang w:val="en-US"/>
              </w:rPr>
              <w:t xml:space="preserve"> </w:t>
            </w:r>
            <w:r>
              <w:rPr>
                <w:i/>
                <w:sz w:val="20"/>
                <w:szCs w:val="20"/>
                <w:lang w:val="en-US"/>
              </w:rPr>
              <w:t>Patient Safety Leadership</w:t>
            </w:r>
            <w:r>
              <w:rPr>
                <w:i/>
                <w:spacing w:val="1"/>
                <w:sz w:val="20"/>
                <w:szCs w:val="20"/>
                <w:lang w:val="en-US"/>
              </w:rPr>
              <w:t xml:space="preserve"> </w:t>
            </w:r>
            <w:r>
              <w:rPr>
                <w:i/>
                <w:sz w:val="20"/>
                <w:szCs w:val="20"/>
                <w:lang w:val="en-US"/>
              </w:rPr>
              <w:t>WalkRounds</w:t>
            </w:r>
            <w:r>
              <w:rPr>
                <w:sz w:val="20"/>
                <w:szCs w:val="20"/>
                <w:lang w:val="en-US"/>
              </w:rPr>
              <w:t>, Joint Commission Journal of Quality and</w:t>
            </w:r>
            <w:r>
              <w:rPr>
                <w:spacing w:val="1"/>
                <w:sz w:val="20"/>
                <w:szCs w:val="20"/>
                <w:lang w:val="en-US"/>
              </w:rPr>
              <w:t xml:space="preserve"> </w:t>
            </w:r>
            <w:r>
              <w:rPr>
                <w:sz w:val="20"/>
                <w:szCs w:val="20"/>
                <w:lang w:val="en-US"/>
              </w:rPr>
              <w:t>Safety</w:t>
            </w:r>
            <w:r>
              <w:rPr>
                <w:spacing w:val="-2"/>
                <w:sz w:val="20"/>
                <w:szCs w:val="20"/>
                <w:lang w:val="en-US"/>
              </w:rPr>
              <w:t xml:space="preserve"> </w:t>
            </w:r>
            <w:r>
              <w:rPr>
                <w:sz w:val="20"/>
                <w:szCs w:val="20"/>
                <w:lang w:val="en-US"/>
              </w:rPr>
              <w:t>2003, Vol</w:t>
            </w:r>
            <w:r>
              <w:rPr>
                <w:spacing w:val="1"/>
                <w:sz w:val="20"/>
                <w:szCs w:val="20"/>
                <w:lang w:val="en-US"/>
              </w:rPr>
              <w:t xml:space="preserve"> </w:t>
            </w:r>
            <w:r>
              <w:rPr>
                <w:sz w:val="20"/>
                <w:szCs w:val="20"/>
                <w:lang w:val="en-US"/>
              </w:rPr>
              <w:t>29, 16-26</w:t>
            </w:r>
          </w:p>
          <w:p w:rsidR="00FA56AF" w:rsidRPr="007F0768" w:rsidRDefault="00FA56AF">
            <w:pPr>
              <w:pStyle w:val="TableParagraph"/>
              <w:numPr>
                <w:ilvl w:val="0"/>
                <w:numId w:val="8"/>
              </w:numPr>
              <w:spacing w:line="263" w:lineRule="exact"/>
              <w:ind w:left="340" w:right="113" w:hanging="170"/>
              <w:jc w:val="both"/>
              <w:rPr>
                <w:lang w:val="en-US"/>
              </w:rPr>
            </w:pPr>
            <w:r>
              <w:rPr>
                <w:sz w:val="20"/>
                <w:szCs w:val="20"/>
                <w:lang w:val="en-US"/>
              </w:rPr>
              <w:t>Committee</w:t>
            </w:r>
            <w:r>
              <w:rPr>
                <w:spacing w:val="1"/>
                <w:sz w:val="20"/>
                <w:szCs w:val="20"/>
                <w:lang w:val="en-US"/>
              </w:rPr>
              <w:t xml:space="preserve"> </w:t>
            </w:r>
            <w:r>
              <w:rPr>
                <w:sz w:val="20"/>
                <w:szCs w:val="20"/>
                <w:lang w:val="en-US"/>
              </w:rPr>
              <w:t>on</w:t>
            </w:r>
            <w:r>
              <w:rPr>
                <w:spacing w:val="1"/>
                <w:sz w:val="20"/>
                <w:szCs w:val="20"/>
                <w:lang w:val="en-US"/>
              </w:rPr>
              <w:t xml:space="preserve"> </w:t>
            </w:r>
            <w:r>
              <w:rPr>
                <w:sz w:val="20"/>
                <w:szCs w:val="20"/>
                <w:lang w:val="en-US"/>
              </w:rPr>
              <w:t>Quality</w:t>
            </w:r>
            <w:r>
              <w:rPr>
                <w:spacing w:val="1"/>
                <w:sz w:val="20"/>
                <w:szCs w:val="20"/>
                <w:lang w:val="en-US"/>
              </w:rPr>
              <w:t xml:space="preserve"> </w:t>
            </w:r>
            <w:r>
              <w:rPr>
                <w:sz w:val="20"/>
                <w:szCs w:val="20"/>
                <w:lang w:val="en-US"/>
              </w:rPr>
              <w:t>of</w:t>
            </w:r>
            <w:r>
              <w:rPr>
                <w:spacing w:val="1"/>
                <w:sz w:val="20"/>
                <w:szCs w:val="20"/>
                <w:lang w:val="en-US"/>
              </w:rPr>
              <w:t xml:space="preserve"> </w:t>
            </w:r>
            <w:r>
              <w:rPr>
                <w:sz w:val="20"/>
                <w:szCs w:val="20"/>
                <w:lang w:val="en-US"/>
              </w:rPr>
              <w:t>Health</w:t>
            </w:r>
            <w:r>
              <w:rPr>
                <w:spacing w:val="1"/>
                <w:sz w:val="20"/>
                <w:szCs w:val="20"/>
                <w:lang w:val="en-US"/>
              </w:rPr>
              <w:t xml:space="preserve"> </w:t>
            </w:r>
            <w:r>
              <w:rPr>
                <w:sz w:val="20"/>
                <w:szCs w:val="20"/>
                <w:lang w:val="en-US"/>
              </w:rPr>
              <w:t>Care</w:t>
            </w:r>
            <w:r>
              <w:rPr>
                <w:spacing w:val="1"/>
                <w:sz w:val="20"/>
                <w:szCs w:val="20"/>
                <w:lang w:val="en-US"/>
              </w:rPr>
              <w:t xml:space="preserve"> </w:t>
            </w:r>
            <w:r>
              <w:rPr>
                <w:sz w:val="20"/>
                <w:szCs w:val="20"/>
                <w:lang w:val="en-US"/>
              </w:rPr>
              <w:t>in</w:t>
            </w:r>
            <w:r>
              <w:rPr>
                <w:spacing w:val="1"/>
                <w:sz w:val="20"/>
                <w:szCs w:val="20"/>
                <w:lang w:val="en-US"/>
              </w:rPr>
              <w:t xml:space="preserve"> </w:t>
            </w:r>
            <w:r>
              <w:rPr>
                <w:sz w:val="20"/>
                <w:szCs w:val="20"/>
                <w:lang w:val="en-US"/>
              </w:rPr>
              <w:t>America,</w:t>
            </w:r>
            <w:r>
              <w:rPr>
                <w:spacing w:val="1"/>
                <w:sz w:val="20"/>
                <w:szCs w:val="20"/>
                <w:lang w:val="en-US"/>
              </w:rPr>
              <w:t xml:space="preserve"> </w:t>
            </w:r>
            <w:r>
              <w:rPr>
                <w:i/>
                <w:sz w:val="20"/>
                <w:szCs w:val="20"/>
                <w:lang w:val="en-US"/>
              </w:rPr>
              <w:t>Crossing</w:t>
            </w:r>
            <w:r>
              <w:rPr>
                <w:i/>
                <w:spacing w:val="41"/>
                <w:sz w:val="20"/>
                <w:szCs w:val="20"/>
                <w:lang w:val="en-US"/>
              </w:rPr>
              <w:t xml:space="preserve"> </w:t>
            </w:r>
            <w:r>
              <w:rPr>
                <w:i/>
                <w:sz w:val="20"/>
                <w:szCs w:val="20"/>
                <w:lang w:val="en-US"/>
              </w:rPr>
              <w:t>the</w:t>
            </w:r>
            <w:r>
              <w:rPr>
                <w:i/>
                <w:spacing w:val="41"/>
                <w:sz w:val="20"/>
                <w:szCs w:val="20"/>
                <w:lang w:val="en-US"/>
              </w:rPr>
              <w:t xml:space="preserve"> </w:t>
            </w:r>
            <w:r>
              <w:rPr>
                <w:i/>
                <w:sz w:val="20"/>
                <w:szCs w:val="20"/>
                <w:lang w:val="en-US"/>
              </w:rPr>
              <w:t>Quality</w:t>
            </w:r>
            <w:r>
              <w:rPr>
                <w:i/>
                <w:spacing w:val="41"/>
                <w:sz w:val="20"/>
                <w:szCs w:val="20"/>
                <w:lang w:val="en-US"/>
              </w:rPr>
              <w:t xml:space="preserve"> </w:t>
            </w:r>
            <w:r>
              <w:rPr>
                <w:i/>
                <w:sz w:val="20"/>
                <w:szCs w:val="20"/>
                <w:lang w:val="en-US"/>
              </w:rPr>
              <w:t>Chasm</w:t>
            </w:r>
            <w:r>
              <w:rPr>
                <w:i/>
                <w:spacing w:val="41"/>
                <w:sz w:val="20"/>
                <w:szCs w:val="20"/>
                <w:lang w:val="en-US"/>
              </w:rPr>
              <w:t xml:space="preserve"> </w:t>
            </w:r>
            <w:r>
              <w:rPr>
                <w:i/>
                <w:sz w:val="20"/>
                <w:szCs w:val="20"/>
                <w:lang w:val="en-US"/>
              </w:rPr>
              <w:t>A</w:t>
            </w:r>
            <w:r>
              <w:rPr>
                <w:i/>
                <w:spacing w:val="41"/>
                <w:sz w:val="20"/>
                <w:szCs w:val="20"/>
                <w:lang w:val="en-US"/>
              </w:rPr>
              <w:t xml:space="preserve"> </w:t>
            </w:r>
            <w:r>
              <w:rPr>
                <w:i/>
                <w:sz w:val="20"/>
                <w:szCs w:val="20"/>
                <w:lang w:val="en-US"/>
              </w:rPr>
              <w:t>New</w:t>
            </w:r>
            <w:r>
              <w:rPr>
                <w:i/>
                <w:spacing w:val="41"/>
                <w:sz w:val="20"/>
                <w:szCs w:val="20"/>
                <w:lang w:val="en-US"/>
              </w:rPr>
              <w:t xml:space="preserve"> </w:t>
            </w:r>
            <w:r>
              <w:rPr>
                <w:i/>
                <w:sz w:val="20"/>
                <w:szCs w:val="20"/>
                <w:lang w:val="en-US"/>
              </w:rPr>
              <w:t>Health</w:t>
            </w:r>
            <w:r>
              <w:rPr>
                <w:i/>
                <w:spacing w:val="40"/>
                <w:sz w:val="20"/>
                <w:szCs w:val="20"/>
                <w:lang w:val="en-US"/>
              </w:rPr>
              <w:t xml:space="preserve"> </w:t>
            </w:r>
            <w:r>
              <w:rPr>
                <w:i/>
                <w:sz w:val="20"/>
                <w:szCs w:val="20"/>
                <w:lang w:val="en-US"/>
              </w:rPr>
              <w:t>System</w:t>
            </w:r>
            <w:r>
              <w:rPr>
                <w:i/>
                <w:spacing w:val="42"/>
                <w:sz w:val="20"/>
                <w:szCs w:val="20"/>
                <w:lang w:val="en-US"/>
              </w:rPr>
              <w:t xml:space="preserve"> </w:t>
            </w:r>
            <w:r>
              <w:rPr>
                <w:i/>
                <w:sz w:val="20"/>
                <w:szCs w:val="20"/>
                <w:lang w:val="en-US"/>
              </w:rPr>
              <w:t>for</w:t>
            </w:r>
            <w:r>
              <w:rPr>
                <w:i/>
                <w:spacing w:val="-51"/>
                <w:sz w:val="20"/>
                <w:szCs w:val="20"/>
                <w:lang w:val="en-US"/>
              </w:rPr>
              <w:t xml:space="preserve"> </w:t>
            </w:r>
            <w:r>
              <w:rPr>
                <w:i/>
                <w:sz w:val="20"/>
                <w:szCs w:val="20"/>
                <w:lang w:val="en-US"/>
              </w:rPr>
              <w:t>the 21st Century</w:t>
            </w:r>
            <w:r>
              <w:rPr>
                <w:sz w:val="20"/>
                <w:szCs w:val="20"/>
                <w:lang w:val="en-US"/>
              </w:rPr>
              <w:t>, INSTITUTE OF MEDICINE NATIONAL</w:t>
            </w:r>
            <w:r>
              <w:rPr>
                <w:spacing w:val="-50"/>
                <w:sz w:val="20"/>
                <w:szCs w:val="20"/>
                <w:lang w:val="en-US"/>
              </w:rPr>
              <w:t xml:space="preserve"> </w:t>
            </w:r>
            <w:r>
              <w:rPr>
                <w:sz w:val="20"/>
                <w:szCs w:val="20"/>
                <w:lang w:val="en-US"/>
              </w:rPr>
              <w:t>ACADEMY</w:t>
            </w:r>
            <w:r>
              <w:rPr>
                <w:spacing w:val="-2"/>
                <w:sz w:val="20"/>
                <w:szCs w:val="20"/>
                <w:lang w:val="en-US"/>
              </w:rPr>
              <w:t xml:space="preserve"> </w:t>
            </w:r>
            <w:r>
              <w:rPr>
                <w:sz w:val="20"/>
                <w:szCs w:val="20"/>
                <w:lang w:val="en-US"/>
              </w:rPr>
              <w:t>PRESS</w:t>
            </w:r>
            <w:r>
              <w:rPr>
                <w:spacing w:val="-1"/>
                <w:sz w:val="20"/>
                <w:szCs w:val="20"/>
                <w:lang w:val="en-US"/>
              </w:rPr>
              <w:t xml:space="preserve"> </w:t>
            </w:r>
            <w:r>
              <w:rPr>
                <w:sz w:val="20"/>
                <w:szCs w:val="20"/>
                <w:lang w:val="en-US"/>
              </w:rPr>
              <w:t>Washington, D.C.,</w:t>
            </w:r>
            <w:r>
              <w:rPr>
                <w:spacing w:val="-1"/>
                <w:sz w:val="20"/>
                <w:szCs w:val="20"/>
                <w:lang w:val="en-US"/>
              </w:rPr>
              <w:t xml:space="preserve"> </w:t>
            </w:r>
            <w:r>
              <w:rPr>
                <w:sz w:val="20"/>
                <w:szCs w:val="20"/>
                <w:lang w:val="en-US"/>
              </w:rPr>
              <w:t>2001</w:t>
            </w:r>
          </w:p>
        </w:tc>
      </w:tr>
      <w:tr w:rsidR="00FA56AF" w:rsidTr="0054063E">
        <w:trPr>
          <w:trHeight w:val="3464"/>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lang w:val="en-US"/>
              </w:rPr>
            </w:pPr>
          </w:p>
          <w:p w:rsidR="00FA56AF" w:rsidRDefault="00FA56AF">
            <w:pPr>
              <w:pStyle w:val="TableParagraph"/>
              <w:rPr>
                <w:sz w:val="20"/>
                <w:szCs w:val="20"/>
                <w:lang w:val="en-US"/>
              </w:rPr>
            </w:pPr>
          </w:p>
          <w:p w:rsidR="00FA56AF" w:rsidRDefault="00FA56AF">
            <w:pPr>
              <w:pStyle w:val="TableParagraph"/>
              <w:rPr>
                <w:sz w:val="20"/>
                <w:szCs w:val="20"/>
                <w:lang w:val="en-US"/>
              </w:rPr>
            </w:pPr>
          </w:p>
          <w:p w:rsidR="00FA56AF" w:rsidRDefault="00FA56AF">
            <w:pPr>
              <w:pStyle w:val="TableParagraph"/>
              <w:rPr>
                <w:sz w:val="20"/>
                <w:szCs w:val="20"/>
                <w:lang w:val="en-US"/>
              </w:rPr>
            </w:pPr>
          </w:p>
          <w:p w:rsidR="00FA56AF" w:rsidRDefault="00FA56AF">
            <w:pPr>
              <w:pStyle w:val="TableParagraph"/>
              <w:jc w:val="center"/>
              <w:rPr>
                <w:i/>
                <w:spacing w:val="-2"/>
                <w:sz w:val="20"/>
                <w:szCs w:val="20"/>
                <w:lang w:val="en-US"/>
              </w:rPr>
            </w:pPr>
          </w:p>
          <w:p w:rsidR="00FA56AF" w:rsidRDefault="00FA56AF">
            <w:pPr>
              <w:pStyle w:val="TableParagraph"/>
              <w:jc w:val="center"/>
              <w:rPr>
                <w:i/>
                <w:spacing w:val="-2"/>
                <w:sz w:val="20"/>
                <w:szCs w:val="20"/>
                <w:lang w:val="en-US"/>
              </w:rPr>
            </w:pPr>
          </w:p>
          <w:p w:rsidR="00FA56AF" w:rsidRDefault="00FA56AF">
            <w:pPr>
              <w:pStyle w:val="TableParagraph"/>
              <w:jc w:val="center"/>
            </w:pPr>
            <w:r>
              <w:rPr>
                <w:i/>
                <w:spacing w:val="-2"/>
                <w:sz w:val="20"/>
                <w:szCs w:val="20"/>
              </w:rPr>
              <w:t>Descrizione dello strumento/ flusso informativo</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line="279" w:lineRule="exact"/>
              <w:ind w:left="113"/>
            </w:pPr>
            <w:r>
              <w:rPr>
                <w:sz w:val="20"/>
                <w:szCs w:val="20"/>
              </w:rPr>
              <w:t>Definizione</w:t>
            </w:r>
            <w:r>
              <w:rPr>
                <w:spacing w:val="-5"/>
                <w:sz w:val="20"/>
                <w:szCs w:val="20"/>
              </w:rPr>
              <w:t xml:space="preserve"> </w:t>
            </w:r>
            <w:r>
              <w:rPr>
                <w:sz w:val="20"/>
                <w:szCs w:val="20"/>
              </w:rPr>
              <w:t>e</w:t>
            </w:r>
            <w:r>
              <w:rPr>
                <w:spacing w:val="-3"/>
                <w:sz w:val="20"/>
                <w:szCs w:val="20"/>
              </w:rPr>
              <w:t xml:space="preserve"> </w:t>
            </w:r>
            <w:r>
              <w:rPr>
                <w:sz w:val="20"/>
                <w:szCs w:val="20"/>
              </w:rPr>
              <w:t>Obiettivi</w:t>
            </w:r>
          </w:p>
          <w:p w:rsidR="00FA56AF" w:rsidRDefault="00FA56AF">
            <w:pPr>
              <w:pStyle w:val="TableParagraph"/>
              <w:spacing w:before="1"/>
              <w:rPr>
                <w:sz w:val="20"/>
                <w:szCs w:val="20"/>
              </w:rPr>
            </w:pPr>
          </w:p>
          <w:p w:rsidR="00FA56AF" w:rsidRDefault="00FA56AF">
            <w:pPr>
              <w:pStyle w:val="TableParagraph"/>
              <w:spacing w:before="1"/>
              <w:ind w:left="113" w:right="113"/>
              <w:jc w:val="both"/>
            </w:pPr>
            <w:r>
              <w:rPr>
                <w:sz w:val="20"/>
                <w:szCs w:val="20"/>
              </w:rPr>
              <w:t>Nell’ambito</w:t>
            </w:r>
            <w:r>
              <w:rPr>
                <w:spacing w:val="1"/>
                <w:sz w:val="20"/>
                <w:szCs w:val="20"/>
              </w:rPr>
              <w:t xml:space="preserve"> </w:t>
            </w:r>
            <w:r>
              <w:rPr>
                <w:sz w:val="20"/>
                <w:szCs w:val="20"/>
              </w:rPr>
              <w:t>di</w:t>
            </w:r>
            <w:r>
              <w:rPr>
                <w:spacing w:val="1"/>
                <w:sz w:val="20"/>
                <w:szCs w:val="20"/>
              </w:rPr>
              <w:t xml:space="preserve"> </w:t>
            </w:r>
            <w:r>
              <w:rPr>
                <w:sz w:val="20"/>
                <w:szCs w:val="20"/>
              </w:rPr>
              <w:t>una</w:t>
            </w:r>
            <w:r>
              <w:rPr>
                <w:spacing w:val="1"/>
                <w:sz w:val="20"/>
                <w:szCs w:val="20"/>
              </w:rPr>
              <w:t xml:space="preserve"> </w:t>
            </w:r>
            <w:r>
              <w:rPr>
                <w:sz w:val="20"/>
                <w:szCs w:val="20"/>
              </w:rPr>
              <w:t>strategia</w:t>
            </w:r>
            <w:r>
              <w:rPr>
                <w:spacing w:val="1"/>
                <w:sz w:val="20"/>
                <w:szCs w:val="20"/>
              </w:rPr>
              <w:t xml:space="preserve"> </w:t>
            </w:r>
            <w:r>
              <w:rPr>
                <w:sz w:val="20"/>
                <w:szCs w:val="20"/>
              </w:rPr>
              <w:t>per</w:t>
            </w:r>
            <w:r>
              <w:rPr>
                <w:spacing w:val="1"/>
                <w:sz w:val="20"/>
                <w:szCs w:val="20"/>
              </w:rPr>
              <w:t xml:space="preserve"> </w:t>
            </w:r>
            <w:r>
              <w:rPr>
                <w:sz w:val="20"/>
                <w:szCs w:val="20"/>
              </w:rPr>
              <w:t>la</w:t>
            </w:r>
            <w:r>
              <w:rPr>
                <w:spacing w:val="1"/>
                <w:sz w:val="20"/>
                <w:szCs w:val="20"/>
              </w:rPr>
              <w:t xml:space="preserve"> </w:t>
            </w:r>
            <w:r>
              <w:rPr>
                <w:sz w:val="20"/>
                <w:szCs w:val="20"/>
              </w:rPr>
              <w:t>promozione</w:t>
            </w:r>
            <w:r>
              <w:rPr>
                <w:spacing w:val="1"/>
                <w:sz w:val="20"/>
                <w:szCs w:val="20"/>
              </w:rPr>
              <w:t xml:space="preserve"> </w:t>
            </w:r>
            <w:r>
              <w:rPr>
                <w:sz w:val="20"/>
                <w:szCs w:val="20"/>
              </w:rPr>
              <w:t>della</w:t>
            </w:r>
            <w:r>
              <w:rPr>
                <w:spacing w:val="1"/>
                <w:sz w:val="20"/>
                <w:szCs w:val="20"/>
              </w:rPr>
              <w:t xml:space="preserve"> </w:t>
            </w:r>
            <w:r>
              <w:rPr>
                <w:sz w:val="20"/>
                <w:szCs w:val="20"/>
              </w:rPr>
              <w:t>sicurezza,</w:t>
            </w:r>
            <w:r>
              <w:rPr>
                <w:spacing w:val="1"/>
                <w:sz w:val="20"/>
                <w:szCs w:val="20"/>
              </w:rPr>
              <w:t xml:space="preserve"> </w:t>
            </w:r>
            <w:r>
              <w:rPr>
                <w:sz w:val="20"/>
                <w:szCs w:val="20"/>
              </w:rPr>
              <w:t>tra</w:t>
            </w:r>
            <w:r>
              <w:rPr>
                <w:spacing w:val="1"/>
                <w:sz w:val="20"/>
                <w:szCs w:val="20"/>
              </w:rPr>
              <w:t xml:space="preserve"> </w:t>
            </w:r>
            <w:r>
              <w:rPr>
                <w:sz w:val="20"/>
                <w:szCs w:val="20"/>
              </w:rPr>
              <w:t>le</w:t>
            </w:r>
            <w:r>
              <w:rPr>
                <w:spacing w:val="1"/>
                <w:sz w:val="20"/>
                <w:szCs w:val="20"/>
              </w:rPr>
              <w:t xml:space="preserve"> </w:t>
            </w:r>
            <w:r>
              <w:rPr>
                <w:sz w:val="20"/>
                <w:szCs w:val="20"/>
              </w:rPr>
              <w:t>attività</w:t>
            </w:r>
            <w:r>
              <w:rPr>
                <w:spacing w:val="1"/>
                <w:sz w:val="20"/>
                <w:szCs w:val="20"/>
              </w:rPr>
              <w:t xml:space="preserve"> </w:t>
            </w:r>
            <w:r>
              <w:rPr>
                <w:sz w:val="20"/>
                <w:szCs w:val="20"/>
              </w:rPr>
              <w:t>fondamentali</w:t>
            </w:r>
            <w:r>
              <w:rPr>
                <w:spacing w:val="1"/>
                <w:sz w:val="20"/>
                <w:szCs w:val="20"/>
              </w:rPr>
              <w:t xml:space="preserve"> </w:t>
            </w:r>
            <w:r>
              <w:rPr>
                <w:sz w:val="20"/>
                <w:szCs w:val="20"/>
              </w:rPr>
              <w:t>è</w:t>
            </w:r>
            <w:r>
              <w:rPr>
                <w:spacing w:val="1"/>
                <w:sz w:val="20"/>
                <w:szCs w:val="20"/>
              </w:rPr>
              <w:t xml:space="preserve"> </w:t>
            </w:r>
            <w:r>
              <w:rPr>
                <w:sz w:val="20"/>
                <w:szCs w:val="20"/>
              </w:rPr>
              <w:t>presente</w:t>
            </w:r>
            <w:r>
              <w:rPr>
                <w:spacing w:val="1"/>
                <w:sz w:val="20"/>
                <w:szCs w:val="20"/>
              </w:rPr>
              <w:t xml:space="preserve"> </w:t>
            </w:r>
            <w:r>
              <w:rPr>
                <w:sz w:val="20"/>
                <w:szCs w:val="20"/>
              </w:rPr>
              <w:t>quella</w:t>
            </w:r>
            <w:r>
              <w:rPr>
                <w:spacing w:val="1"/>
                <w:sz w:val="20"/>
                <w:szCs w:val="20"/>
              </w:rPr>
              <w:t xml:space="preserve"> </w:t>
            </w:r>
            <w:r>
              <w:rPr>
                <w:sz w:val="20"/>
                <w:szCs w:val="20"/>
              </w:rPr>
              <w:t>dell’adozione,</w:t>
            </w:r>
            <w:r>
              <w:rPr>
                <w:spacing w:val="1"/>
                <w:sz w:val="20"/>
                <w:szCs w:val="20"/>
              </w:rPr>
              <w:t xml:space="preserve"> </w:t>
            </w:r>
            <w:r>
              <w:rPr>
                <w:sz w:val="20"/>
                <w:szCs w:val="20"/>
              </w:rPr>
              <w:t>diffusione</w:t>
            </w:r>
            <w:r>
              <w:rPr>
                <w:spacing w:val="1"/>
                <w:sz w:val="20"/>
                <w:szCs w:val="20"/>
              </w:rPr>
              <w:t xml:space="preserve"> </w:t>
            </w:r>
            <w:r>
              <w:rPr>
                <w:sz w:val="20"/>
                <w:szCs w:val="20"/>
              </w:rPr>
              <w:t>e</w:t>
            </w:r>
            <w:r>
              <w:rPr>
                <w:spacing w:val="1"/>
                <w:sz w:val="20"/>
                <w:szCs w:val="20"/>
              </w:rPr>
              <w:t xml:space="preserve"> </w:t>
            </w:r>
            <w:r>
              <w:rPr>
                <w:sz w:val="20"/>
                <w:szCs w:val="20"/>
              </w:rPr>
              <w:t>implementazione</w:t>
            </w:r>
            <w:r>
              <w:rPr>
                <w:spacing w:val="1"/>
                <w:sz w:val="20"/>
                <w:szCs w:val="20"/>
              </w:rPr>
              <w:t xml:space="preserve"> </w:t>
            </w:r>
            <w:r>
              <w:rPr>
                <w:sz w:val="20"/>
                <w:szCs w:val="20"/>
              </w:rPr>
              <w:t>di</w:t>
            </w:r>
            <w:r>
              <w:rPr>
                <w:spacing w:val="1"/>
                <w:sz w:val="20"/>
                <w:szCs w:val="20"/>
              </w:rPr>
              <w:t xml:space="preserve"> </w:t>
            </w:r>
            <w:r>
              <w:rPr>
                <w:sz w:val="20"/>
                <w:szCs w:val="20"/>
              </w:rPr>
              <w:t>pratiche</w:t>
            </w:r>
            <w:r>
              <w:rPr>
                <w:spacing w:val="1"/>
                <w:sz w:val="20"/>
                <w:szCs w:val="20"/>
              </w:rPr>
              <w:t xml:space="preserve"> </w:t>
            </w:r>
            <w:r>
              <w:rPr>
                <w:sz w:val="20"/>
                <w:szCs w:val="20"/>
              </w:rPr>
              <w:t>finalizzate alla riduzione dei pericoli e all’aumento del livello</w:t>
            </w:r>
            <w:r>
              <w:rPr>
                <w:spacing w:val="1"/>
                <w:sz w:val="20"/>
                <w:szCs w:val="20"/>
              </w:rPr>
              <w:t xml:space="preserve"> </w:t>
            </w:r>
            <w:r>
              <w:rPr>
                <w:sz w:val="20"/>
                <w:szCs w:val="20"/>
              </w:rPr>
              <w:t>di</w:t>
            </w:r>
            <w:r>
              <w:rPr>
                <w:spacing w:val="1"/>
                <w:sz w:val="20"/>
                <w:szCs w:val="20"/>
              </w:rPr>
              <w:t xml:space="preserve"> </w:t>
            </w:r>
            <w:r>
              <w:rPr>
                <w:sz w:val="20"/>
                <w:szCs w:val="20"/>
              </w:rPr>
              <w:t>sicurezza</w:t>
            </w:r>
            <w:r>
              <w:rPr>
                <w:spacing w:val="1"/>
                <w:sz w:val="20"/>
                <w:szCs w:val="20"/>
              </w:rPr>
              <w:t xml:space="preserve"> </w:t>
            </w:r>
            <w:r>
              <w:rPr>
                <w:sz w:val="20"/>
                <w:szCs w:val="20"/>
              </w:rPr>
              <w:t>nelle</w:t>
            </w:r>
            <w:r>
              <w:rPr>
                <w:spacing w:val="1"/>
                <w:sz w:val="20"/>
                <w:szCs w:val="20"/>
              </w:rPr>
              <w:t xml:space="preserve"> </w:t>
            </w:r>
            <w:r>
              <w:rPr>
                <w:sz w:val="20"/>
                <w:szCs w:val="20"/>
              </w:rPr>
              <w:t>organizzazioni</w:t>
            </w:r>
            <w:r>
              <w:rPr>
                <w:spacing w:val="1"/>
                <w:sz w:val="20"/>
                <w:szCs w:val="20"/>
              </w:rPr>
              <w:t xml:space="preserve"> </w:t>
            </w:r>
            <w:r>
              <w:rPr>
                <w:sz w:val="20"/>
                <w:szCs w:val="20"/>
              </w:rPr>
              <w:t>sanitarie.</w:t>
            </w:r>
            <w:r>
              <w:rPr>
                <w:spacing w:val="1"/>
                <w:sz w:val="20"/>
                <w:szCs w:val="20"/>
              </w:rPr>
              <w:t xml:space="preserve"> </w:t>
            </w:r>
            <w:r>
              <w:rPr>
                <w:sz w:val="20"/>
                <w:szCs w:val="20"/>
              </w:rPr>
              <w:t>La</w:t>
            </w:r>
            <w:r>
              <w:rPr>
                <w:spacing w:val="1"/>
                <w:sz w:val="20"/>
                <w:szCs w:val="20"/>
              </w:rPr>
              <w:t xml:space="preserve"> </w:t>
            </w:r>
            <w:r>
              <w:rPr>
                <w:sz w:val="20"/>
                <w:szCs w:val="20"/>
              </w:rPr>
              <w:t>metodologia</w:t>
            </w:r>
            <w:r>
              <w:rPr>
                <w:spacing w:val="-50"/>
                <w:sz w:val="20"/>
                <w:szCs w:val="20"/>
              </w:rPr>
              <w:t xml:space="preserve"> </w:t>
            </w:r>
            <w:r>
              <w:rPr>
                <w:sz w:val="20"/>
                <w:szCs w:val="20"/>
              </w:rPr>
              <w:t>proposta nel Progetto VI.SI.T.A.RE focalizza l’attenzione sui</w:t>
            </w:r>
            <w:r>
              <w:rPr>
                <w:spacing w:val="1"/>
                <w:sz w:val="20"/>
                <w:szCs w:val="20"/>
              </w:rPr>
              <w:t xml:space="preserve"> </w:t>
            </w:r>
            <w:r>
              <w:rPr>
                <w:sz w:val="20"/>
                <w:szCs w:val="20"/>
              </w:rPr>
              <w:t>luoghi dove gli eventi accadono, coinvolgendo gli operatori e</w:t>
            </w:r>
            <w:r>
              <w:rPr>
                <w:spacing w:val="1"/>
                <w:sz w:val="20"/>
                <w:szCs w:val="20"/>
              </w:rPr>
              <w:t xml:space="preserve"> </w:t>
            </w:r>
            <w:r>
              <w:rPr>
                <w:sz w:val="20"/>
                <w:szCs w:val="20"/>
              </w:rPr>
              <w:t>nell’identificazione</w:t>
            </w:r>
            <w:r>
              <w:rPr>
                <w:spacing w:val="1"/>
                <w:sz w:val="20"/>
                <w:szCs w:val="20"/>
              </w:rPr>
              <w:t xml:space="preserve"> </w:t>
            </w:r>
            <w:r>
              <w:rPr>
                <w:sz w:val="20"/>
                <w:szCs w:val="20"/>
              </w:rPr>
              <w:t>e</w:t>
            </w:r>
            <w:r>
              <w:rPr>
                <w:spacing w:val="1"/>
                <w:sz w:val="20"/>
                <w:szCs w:val="20"/>
              </w:rPr>
              <w:t xml:space="preserve"> </w:t>
            </w:r>
            <w:r>
              <w:rPr>
                <w:sz w:val="20"/>
                <w:szCs w:val="20"/>
              </w:rPr>
              <w:t>risoluzione</w:t>
            </w:r>
            <w:r>
              <w:rPr>
                <w:spacing w:val="1"/>
                <w:sz w:val="20"/>
                <w:szCs w:val="20"/>
              </w:rPr>
              <w:t xml:space="preserve"> </w:t>
            </w:r>
            <w:r>
              <w:rPr>
                <w:sz w:val="20"/>
                <w:szCs w:val="20"/>
              </w:rPr>
              <w:t>delle</w:t>
            </w:r>
            <w:r>
              <w:rPr>
                <w:spacing w:val="1"/>
                <w:sz w:val="20"/>
                <w:szCs w:val="20"/>
              </w:rPr>
              <w:t xml:space="preserve"> </w:t>
            </w:r>
            <w:r>
              <w:rPr>
                <w:sz w:val="20"/>
                <w:szCs w:val="20"/>
              </w:rPr>
              <w:t>criticità</w:t>
            </w:r>
            <w:r>
              <w:rPr>
                <w:spacing w:val="1"/>
                <w:sz w:val="20"/>
                <w:szCs w:val="20"/>
              </w:rPr>
              <w:t xml:space="preserve"> </w:t>
            </w:r>
            <w:r>
              <w:rPr>
                <w:sz w:val="20"/>
                <w:szCs w:val="20"/>
              </w:rPr>
              <w:t>cliniche</w:t>
            </w:r>
            <w:r>
              <w:rPr>
                <w:spacing w:val="1"/>
                <w:sz w:val="20"/>
                <w:szCs w:val="20"/>
              </w:rPr>
              <w:t xml:space="preserve"> </w:t>
            </w:r>
            <w:r>
              <w:rPr>
                <w:sz w:val="20"/>
                <w:szCs w:val="20"/>
              </w:rPr>
              <w:t>e organizzative.</w:t>
            </w:r>
          </w:p>
          <w:p w:rsidR="00FA56AF" w:rsidRPr="0054063E" w:rsidRDefault="00FA56AF" w:rsidP="0054063E">
            <w:pPr>
              <w:pStyle w:val="TableParagraph"/>
              <w:spacing w:before="1"/>
              <w:ind w:left="113" w:right="113"/>
              <w:jc w:val="both"/>
            </w:pPr>
            <w:r>
              <w:rPr>
                <w:sz w:val="20"/>
                <w:szCs w:val="20"/>
              </w:rPr>
              <w:t>Il metodo consiste in “visite” che i referenti delle “sicurezze” effettuano nelle Unità Operative al fine di far emergere ed affrontare le varie problematiche legate alla sicurezza, connettendo competenze ed esperienze diversificate, anche al fine di un ampliamento della conoscenza e più in generale della cultura della sicurezza.</w:t>
            </w:r>
          </w:p>
        </w:tc>
      </w:tr>
    </w:tbl>
    <w:p w:rsidR="00FA56AF" w:rsidRDefault="00FA56AF">
      <w:pPr>
        <w:rPr>
          <w:sz w:val="20"/>
          <w:szCs w:val="20"/>
        </w:rPr>
      </w:pPr>
    </w:p>
    <w:tbl>
      <w:tblPr>
        <w:tblW w:w="0" w:type="auto"/>
        <w:tblInd w:w="129" w:type="dxa"/>
        <w:tblLayout w:type="fixed"/>
        <w:tblCellMar>
          <w:left w:w="5" w:type="dxa"/>
          <w:right w:w="5" w:type="dxa"/>
        </w:tblCellMar>
        <w:tblLook w:val="0000" w:firstRow="0" w:lastRow="0" w:firstColumn="0" w:lastColumn="0" w:noHBand="0" w:noVBand="0"/>
      </w:tblPr>
      <w:tblGrid>
        <w:gridCol w:w="2970"/>
        <w:gridCol w:w="6687"/>
      </w:tblGrid>
      <w:tr w:rsidR="00FA56AF" w:rsidTr="00C9769A">
        <w:trPr>
          <w:trHeight w:val="1361"/>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spacing w:before="170"/>
              <w:rPr>
                <w:sz w:val="20"/>
                <w:szCs w:val="20"/>
              </w:rPr>
            </w:pPr>
          </w:p>
          <w:p w:rsidR="00FA56AF" w:rsidRDefault="00FA56AF">
            <w:pPr>
              <w:pStyle w:val="TableParagraph"/>
              <w:ind w:left="422" w:hanging="156"/>
            </w:pPr>
            <w:r>
              <w:rPr>
                <w:i/>
                <w:sz w:val="20"/>
                <w:szCs w:val="20"/>
              </w:rPr>
              <w:t>Analisi</w:t>
            </w:r>
            <w:r>
              <w:rPr>
                <w:i/>
                <w:spacing w:val="-10"/>
                <w:sz w:val="20"/>
                <w:szCs w:val="20"/>
              </w:rPr>
              <w:t xml:space="preserve"> </w:t>
            </w:r>
            <w:r>
              <w:rPr>
                <w:i/>
                <w:sz w:val="20"/>
                <w:szCs w:val="20"/>
              </w:rPr>
              <w:t>del</w:t>
            </w:r>
            <w:r>
              <w:rPr>
                <w:i/>
                <w:spacing w:val="-10"/>
                <w:sz w:val="20"/>
                <w:szCs w:val="20"/>
              </w:rPr>
              <w:t xml:space="preserve"> </w:t>
            </w:r>
            <w:r>
              <w:rPr>
                <w:i/>
                <w:sz w:val="20"/>
                <w:szCs w:val="20"/>
              </w:rPr>
              <w:t>rischio</w:t>
            </w:r>
            <w:r>
              <w:rPr>
                <w:i/>
                <w:spacing w:val="-9"/>
                <w:sz w:val="20"/>
                <w:szCs w:val="20"/>
              </w:rPr>
              <w:t xml:space="preserve"> </w:t>
            </w:r>
            <w:r>
              <w:rPr>
                <w:i/>
                <w:sz w:val="20"/>
                <w:szCs w:val="20"/>
              </w:rPr>
              <w:t>ed</w:t>
            </w:r>
            <w:r>
              <w:rPr>
                <w:i/>
                <w:spacing w:val="-9"/>
                <w:sz w:val="20"/>
                <w:szCs w:val="20"/>
              </w:rPr>
              <w:t xml:space="preserve"> </w:t>
            </w:r>
            <w:r>
              <w:rPr>
                <w:i/>
                <w:sz w:val="20"/>
                <w:szCs w:val="20"/>
              </w:rPr>
              <w:t>eventuali criticità/aree di intervento</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C9769A" w:rsidP="00C9769A">
            <w:pPr>
              <w:pStyle w:val="TableParagraph"/>
              <w:spacing w:before="1"/>
              <w:ind w:left="113" w:right="113"/>
              <w:jc w:val="both"/>
              <w:rPr>
                <w:sz w:val="20"/>
                <w:szCs w:val="20"/>
              </w:rPr>
            </w:pPr>
            <w:r>
              <w:rPr>
                <w:sz w:val="20"/>
                <w:szCs w:val="20"/>
              </w:rPr>
              <w:t>Attraverso le visite svolte nel corso del 202</w:t>
            </w:r>
            <w:r w:rsidR="001265C1">
              <w:rPr>
                <w:sz w:val="20"/>
                <w:szCs w:val="20"/>
              </w:rPr>
              <w:t>4</w:t>
            </w:r>
            <w:r>
              <w:rPr>
                <w:sz w:val="20"/>
                <w:szCs w:val="20"/>
              </w:rPr>
              <w:t xml:space="preserve"> è stato possibile </w:t>
            </w:r>
            <w:r w:rsidR="007C1584" w:rsidRPr="007C1584">
              <w:rPr>
                <w:sz w:val="20"/>
                <w:szCs w:val="20"/>
              </w:rPr>
              <w:t xml:space="preserve">verificare direttamente nelle strutture assistenziali il grado di implementazione di alcune delle principali raccomandazioni ministeriali. Ciò ha portato, </w:t>
            </w:r>
            <w:r>
              <w:rPr>
                <w:sz w:val="20"/>
                <w:szCs w:val="20"/>
              </w:rPr>
              <w:t>in particolare, a</w:t>
            </w:r>
            <w:r w:rsidR="007C1584" w:rsidRPr="007C1584">
              <w:rPr>
                <w:sz w:val="20"/>
                <w:szCs w:val="20"/>
              </w:rPr>
              <w:t xml:space="preserve"> una maggiore consapevolezza da parte degli operatori </w:t>
            </w:r>
            <w:r w:rsidR="001265C1">
              <w:rPr>
                <w:sz w:val="20"/>
                <w:szCs w:val="20"/>
              </w:rPr>
              <w:t>delle corrette modalità di prevenzione e gestione delle lesioni da pressione, delle cadute e delle contenzioni.</w:t>
            </w:r>
          </w:p>
        </w:tc>
      </w:tr>
      <w:tr w:rsidR="00FA56AF" w:rsidTr="00C9769A">
        <w:trPr>
          <w:trHeight w:val="872"/>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ind w:left="21" w:right="9"/>
              <w:jc w:val="center"/>
            </w:pPr>
            <w:r>
              <w:rPr>
                <w:i/>
                <w:sz w:val="20"/>
                <w:szCs w:val="20"/>
              </w:rPr>
              <w:t>Interventi/azioni</w:t>
            </w:r>
            <w:r>
              <w:rPr>
                <w:i/>
                <w:spacing w:val="-12"/>
                <w:sz w:val="20"/>
                <w:szCs w:val="20"/>
              </w:rPr>
              <w:t xml:space="preserve"> </w:t>
            </w:r>
            <w:r>
              <w:rPr>
                <w:i/>
                <w:sz w:val="20"/>
                <w:szCs w:val="20"/>
              </w:rPr>
              <w:t>correttive</w:t>
            </w:r>
            <w:r>
              <w:rPr>
                <w:i/>
                <w:spacing w:val="-11"/>
                <w:sz w:val="20"/>
                <w:szCs w:val="20"/>
              </w:rPr>
              <w:t xml:space="preserve"> </w:t>
            </w:r>
            <w:r>
              <w:rPr>
                <w:i/>
                <w:sz w:val="20"/>
                <w:szCs w:val="20"/>
              </w:rPr>
              <w:t>e</w:t>
            </w:r>
            <w:r>
              <w:rPr>
                <w:i/>
                <w:spacing w:val="-11"/>
                <w:sz w:val="20"/>
                <w:szCs w:val="20"/>
              </w:rPr>
              <w:t xml:space="preserve"> </w:t>
            </w:r>
            <w:r>
              <w:rPr>
                <w:i/>
                <w:sz w:val="20"/>
                <w:szCs w:val="20"/>
              </w:rPr>
              <w:t>di miglioramento effettuate nel periodo di riferimento</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1265C1">
            <w:pPr>
              <w:pStyle w:val="TableParagraph"/>
              <w:spacing w:before="1"/>
              <w:ind w:left="170" w:right="113"/>
              <w:jc w:val="both"/>
              <w:rPr>
                <w:color w:val="000000"/>
                <w:sz w:val="20"/>
                <w:szCs w:val="20"/>
              </w:rPr>
            </w:pPr>
            <w:r>
              <w:rPr>
                <w:color w:val="000000"/>
                <w:sz w:val="20"/>
                <w:szCs w:val="20"/>
              </w:rPr>
              <w:t>Nel corso del 2024 è stato svolto un corso di formazione rivolto alle coordinatrici attraverso l’utilizzo della metodologia SEA (Significat Event Audit) per l’analisi degli episodi contenitivi. Si è rilevato un corretto u</w:t>
            </w:r>
            <w:r w:rsidR="00C9769A">
              <w:rPr>
                <w:color w:val="000000"/>
                <w:sz w:val="20"/>
                <w:szCs w:val="20"/>
              </w:rPr>
              <w:t>tilizzo della scheda di monitoraggio per la prevenzione degli eventi avversi correlati alla contenzione</w:t>
            </w:r>
            <w:r w:rsidR="0045300E">
              <w:rPr>
                <w:color w:val="000000"/>
                <w:sz w:val="20"/>
                <w:szCs w:val="20"/>
              </w:rPr>
              <w:t xml:space="preserve"> e</w:t>
            </w:r>
            <w:r w:rsidR="00C9769A">
              <w:rPr>
                <w:color w:val="000000"/>
                <w:sz w:val="20"/>
                <w:szCs w:val="20"/>
              </w:rPr>
              <w:t xml:space="preserve"> </w:t>
            </w:r>
            <w:r w:rsidR="0045300E">
              <w:rPr>
                <w:color w:val="000000"/>
                <w:sz w:val="20"/>
                <w:szCs w:val="20"/>
              </w:rPr>
              <w:t xml:space="preserve">una </w:t>
            </w:r>
            <w:r w:rsidR="00C9769A">
              <w:rPr>
                <w:color w:val="000000"/>
                <w:sz w:val="20"/>
                <w:szCs w:val="20"/>
              </w:rPr>
              <w:t>maggior sensibilizzazione del personale anche attraverso la specifica formazione regionale.</w:t>
            </w:r>
          </w:p>
        </w:tc>
      </w:tr>
      <w:tr w:rsidR="00FA56AF" w:rsidTr="00C9769A">
        <w:trPr>
          <w:trHeight w:val="1603"/>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FA56AF">
            <w:pPr>
              <w:pStyle w:val="TableParagraph"/>
              <w:rPr>
                <w:sz w:val="20"/>
                <w:szCs w:val="20"/>
              </w:rPr>
            </w:pPr>
          </w:p>
          <w:p w:rsidR="00FA56AF" w:rsidRDefault="00FA56AF">
            <w:pPr>
              <w:pStyle w:val="TableParagraph"/>
              <w:rPr>
                <w:sz w:val="20"/>
                <w:szCs w:val="20"/>
              </w:rPr>
            </w:pPr>
          </w:p>
          <w:p w:rsidR="00FA56AF" w:rsidRDefault="00FA56AF">
            <w:pPr>
              <w:pStyle w:val="TableParagraph"/>
              <w:spacing w:before="1"/>
              <w:ind w:left="1235" w:hanging="1117"/>
            </w:pPr>
            <w:r>
              <w:rPr>
                <w:i/>
                <w:sz w:val="20"/>
                <w:szCs w:val="20"/>
              </w:rPr>
              <w:t>Valutazione</w:t>
            </w:r>
            <w:r>
              <w:rPr>
                <w:i/>
                <w:spacing w:val="-12"/>
                <w:sz w:val="20"/>
                <w:szCs w:val="20"/>
              </w:rPr>
              <w:t xml:space="preserve"> </w:t>
            </w:r>
            <w:r>
              <w:rPr>
                <w:i/>
                <w:sz w:val="20"/>
                <w:szCs w:val="20"/>
              </w:rPr>
              <w:t>risultati</w:t>
            </w:r>
            <w:r>
              <w:rPr>
                <w:i/>
                <w:spacing w:val="-11"/>
                <w:sz w:val="20"/>
                <w:szCs w:val="20"/>
              </w:rPr>
              <w:t xml:space="preserve"> </w:t>
            </w:r>
            <w:r>
              <w:rPr>
                <w:i/>
                <w:sz w:val="20"/>
                <w:szCs w:val="20"/>
              </w:rPr>
              <w:t>e</w:t>
            </w:r>
            <w:r>
              <w:rPr>
                <w:i/>
                <w:spacing w:val="-11"/>
                <w:sz w:val="20"/>
                <w:szCs w:val="20"/>
              </w:rPr>
              <w:t xml:space="preserve"> </w:t>
            </w:r>
            <w:r>
              <w:rPr>
                <w:i/>
                <w:sz w:val="20"/>
                <w:szCs w:val="20"/>
              </w:rPr>
              <w:t xml:space="preserve">prospettive </w:t>
            </w:r>
            <w:r>
              <w:rPr>
                <w:i/>
                <w:spacing w:val="-2"/>
                <w:sz w:val="20"/>
                <w:szCs w:val="20"/>
              </w:rPr>
              <w:t>future</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FA56AF" w:rsidRDefault="00C9769A" w:rsidP="002219BE">
            <w:pPr>
              <w:pStyle w:val="Stiledidisegnopredefinito"/>
              <w:ind w:left="162" w:right="113"/>
              <w:jc w:val="both"/>
              <w:rPr>
                <w:rFonts w:ascii="Calibri" w:eastAsia="Calibri" w:hAnsi="Calibri" w:cs="Calibri"/>
                <w:color w:val="000000"/>
                <w:kern w:val="0"/>
                <w:sz w:val="20"/>
                <w:szCs w:val="20"/>
                <w:lang w:val="it-IT"/>
              </w:rPr>
            </w:pPr>
            <w:r>
              <w:rPr>
                <w:rFonts w:ascii="Calibri" w:eastAsia="Calibri" w:hAnsi="Calibri" w:cs="Calibri"/>
                <w:color w:val="000000"/>
                <w:kern w:val="0"/>
                <w:sz w:val="20"/>
                <w:szCs w:val="20"/>
                <w:lang w:val="it-IT"/>
              </w:rPr>
              <w:t>Si è assistito a una maggior appropriatezza prescrittiva dei provvedimenti contenitivi favorendo la presenza dei familiari e caregiver laddove possibile. Per il 202</w:t>
            </w:r>
            <w:r w:rsidR="001265C1">
              <w:rPr>
                <w:rFonts w:ascii="Calibri" w:eastAsia="Calibri" w:hAnsi="Calibri" w:cs="Calibri"/>
                <w:color w:val="000000"/>
                <w:kern w:val="0"/>
                <w:sz w:val="20"/>
                <w:szCs w:val="20"/>
                <w:lang w:val="it-IT"/>
              </w:rPr>
              <w:t xml:space="preserve">5 </w:t>
            </w:r>
            <w:r>
              <w:rPr>
                <w:rFonts w:ascii="Calibri" w:eastAsia="Calibri" w:hAnsi="Calibri" w:cs="Calibri"/>
                <w:color w:val="000000"/>
                <w:kern w:val="0"/>
                <w:sz w:val="20"/>
                <w:szCs w:val="20"/>
                <w:lang w:val="it-IT"/>
              </w:rPr>
              <w:t xml:space="preserve">si vuole ulteriormente migliorare la valutazione dei rischi correlati </w:t>
            </w:r>
            <w:r w:rsidR="0045300E">
              <w:rPr>
                <w:rFonts w:ascii="Calibri" w:eastAsia="Calibri" w:hAnsi="Calibri" w:cs="Calibri"/>
                <w:color w:val="000000"/>
                <w:kern w:val="0"/>
                <w:sz w:val="20"/>
                <w:szCs w:val="20"/>
                <w:lang w:val="it-IT"/>
              </w:rPr>
              <w:t>ai principali Nursing Sensitive outcome.</w:t>
            </w:r>
            <w:r>
              <w:rPr>
                <w:rFonts w:ascii="Calibri" w:eastAsia="Calibri" w:hAnsi="Calibri" w:cs="Calibri"/>
                <w:color w:val="000000"/>
                <w:kern w:val="0"/>
                <w:sz w:val="20"/>
                <w:szCs w:val="20"/>
                <w:lang w:val="it-IT"/>
              </w:rPr>
              <w:t xml:space="preserve"> </w:t>
            </w:r>
          </w:p>
        </w:tc>
      </w:tr>
    </w:tbl>
    <w:p w:rsidR="00FA56AF" w:rsidRDefault="00FA56AF">
      <w:pPr>
        <w:spacing w:line="202" w:lineRule="exact"/>
        <w:rPr>
          <w:sz w:val="20"/>
          <w:szCs w:val="20"/>
        </w:rPr>
      </w:pPr>
    </w:p>
    <w:p w:rsidR="00FA56AF" w:rsidRDefault="00FA56AF">
      <w:pPr>
        <w:pStyle w:val="Titolo1"/>
        <w:pageBreakBefore/>
        <w:jc w:val="both"/>
      </w:pPr>
      <w:bookmarkStart w:id="3" w:name="_TOC_250003"/>
      <w:r>
        <w:rPr>
          <w:b/>
          <w:color w:val="2E5396"/>
          <w:sz w:val="20"/>
          <w:szCs w:val="20"/>
        </w:rPr>
        <w:lastRenderedPageBreak/>
        <w:t>Raccomandazioni</w:t>
      </w:r>
      <w:r>
        <w:rPr>
          <w:b/>
          <w:color w:val="2E5396"/>
          <w:spacing w:val="14"/>
          <w:sz w:val="20"/>
          <w:szCs w:val="20"/>
        </w:rPr>
        <w:t xml:space="preserve"> </w:t>
      </w:r>
      <w:r>
        <w:rPr>
          <w:b/>
          <w:color w:val="2E5396"/>
          <w:sz w:val="20"/>
          <w:szCs w:val="20"/>
        </w:rPr>
        <w:t>per</w:t>
      </w:r>
      <w:r>
        <w:rPr>
          <w:b/>
          <w:color w:val="2E5396"/>
          <w:spacing w:val="10"/>
          <w:sz w:val="20"/>
          <w:szCs w:val="20"/>
        </w:rPr>
        <w:t xml:space="preserve"> </w:t>
      </w:r>
      <w:r>
        <w:rPr>
          <w:b/>
          <w:color w:val="2E5396"/>
          <w:sz w:val="20"/>
          <w:szCs w:val="20"/>
        </w:rPr>
        <w:t>la</w:t>
      </w:r>
      <w:r>
        <w:rPr>
          <w:b/>
          <w:color w:val="2E5396"/>
          <w:spacing w:val="12"/>
          <w:sz w:val="20"/>
          <w:szCs w:val="20"/>
        </w:rPr>
        <w:t xml:space="preserve"> </w:t>
      </w:r>
      <w:bookmarkEnd w:id="3"/>
      <w:r>
        <w:rPr>
          <w:b/>
          <w:color w:val="2E5396"/>
          <w:spacing w:val="-2"/>
          <w:sz w:val="20"/>
          <w:szCs w:val="20"/>
        </w:rPr>
        <w:t>sicurezza</w:t>
      </w:r>
    </w:p>
    <w:p w:rsidR="00FA56AF" w:rsidRDefault="00FA56AF">
      <w:pPr>
        <w:pStyle w:val="Corpotesto"/>
        <w:spacing w:before="254"/>
      </w:pPr>
    </w:p>
    <w:p w:rsidR="00FA56AF" w:rsidRDefault="00FA56AF">
      <w:pPr>
        <w:pStyle w:val="Corpotesto"/>
        <w:spacing w:before="1" w:line="276" w:lineRule="auto"/>
        <w:ind w:left="232" w:right="526"/>
        <w:jc w:val="both"/>
      </w:pPr>
      <w:r>
        <w:t>A partire dal 2005 il Ministero della Salute ha redatto e diffuso "Raccomandazioni" volte ad offrire agli operatori sanitari informazioni su condizioni particolarmente pericolose, che possono causare gravi conseguenze ai pazienti. Le 19 Raccomandazioni Ministeriali si propongono quindi di aumentare la consapevolezza del potenziale pericolo di</w:t>
      </w:r>
      <w:r>
        <w:rPr>
          <w:spacing w:val="40"/>
        </w:rPr>
        <w:t xml:space="preserve"> </w:t>
      </w:r>
      <w:r>
        <w:t>alcuni eventi, indicando le azioni da intraprendere per prevenire gli eventi avversi.</w:t>
      </w:r>
    </w:p>
    <w:p w:rsidR="00FA56AF" w:rsidRDefault="00FA56AF">
      <w:pPr>
        <w:pStyle w:val="Corpotesto"/>
        <w:spacing w:line="276" w:lineRule="auto"/>
        <w:ind w:left="232" w:right="527"/>
        <w:jc w:val="both"/>
      </w:pPr>
      <w:r>
        <w:t>La Regione Emilia-Romagna si avvale da diversi anni del monitoraggio dell’implementazione delle raccomandazioni predisposto dall’Agenzia nazionale per i servizi sanitari regionali (Agenas), la quale mette a disposizione un sistema dinamico di</w:t>
      </w:r>
      <w:r>
        <w:rPr>
          <w:spacing w:val="-1"/>
        </w:rPr>
        <w:t xml:space="preserve"> </w:t>
      </w:r>
      <w:r>
        <w:t>monitoraggio dell’applicazione</w:t>
      </w:r>
      <w:r>
        <w:rPr>
          <w:spacing w:val="-1"/>
        </w:rPr>
        <w:t xml:space="preserve"> </w:t>
      </w:r>
      <w:r>
        <w:t>delle</w:t>
      </w:r>
      <w:r>
        <w:rPr>
          <w:spacing w:val="-1"/>
        </w:rPr>
        <w:t xml:space="preserve"> </w:t>
      </w:r>
      <w:r>
        <w:t>raccomandazioni</w:t>
      </w:r>
      <w:r>
        <w:rPr>
          <w:spacing w:val="-1"/>
        </w:rPr>
        <w:t xml:space="preserve"> </w:t>
      </w:r>
      <w:r>
        <w:t>pubblicate</w:t>
      </w:r>
      <w:r>
        <w:rPr>
          <w:spacing w:val="-1"/>
        </w:rPr>
        <w:t xml:space="preserve"> </w:t>
      </w:r>
      <w:r>
        <w:t>dal</w:t>
      </w:r>
      <w:r>
        <w:rPr>
          <w:spacing w:val="-1"/>
        </w:rPr>
        <w:t xml:space="preserve"> </w:t>
      </w:r>
      <w:r>
        <w:t>Ministero della Salute, sistema che si propone di supportare le Regioni e Province Autonome nell’osservazione costante dello stato di implementazione di ciascuna di esse da parte delle aziende/strutture sanitarie.</w:t>
      </w:r>
    </w:p>
    <w:p w:rsidR="00FA56AF" w:rsidRDefault="00FA56AF">
      <w:pPr>
        <w:pStyle w:val="Corpotesto"/>
        <w:spacing w:line="276" w:lineRule="auto"/>
        <w:ind w:left="232" w:right="528"/>
        <w:jc w:val="both"/>
      </w:pPr>
      <w:r>
        <w:t>Nel 202</w:t>
      </w:r>
      <w:r w:rsidR="0045300E">
        <w:t>4</w:t>
      </w:r>
      <w:r>
        <w:t xml:space="preserve"> l’Ospedale Privato Quisisana di Ferrara ha verificato l’adesione ai contenuti delle raccomandazioni per la sicurezza delle cure</w:t>
      </w:r>
      <w:r>
        <w:rPr>
          <w:spacing w:val="40"/>
        </w:rPr>
        <w:t xml:space="preserve"> </w:t>
      </w:r>
      <w:r>
        <w:t>attraverso il sistema di monitoraggio predisposto da Agenas (</w:t>
      </w:r>
      <w:r>
        <w:rPr>
          <w:color w:val="0562C1"/>
          <w:u w:val="single" w:color="0562C1"/>
        </w:rPr>
        <w:t>http://raccomandazioni.agenas.it</w:t>
      </w:r>
      <w:r>
        <w:t>).</w:t>
      </w:r>
    </w:p>
    <w:p w:rsidR="00FA56AF" w:rsidRDefault="00FA56AF">
      <w:pPr>
        <w:pStyle w:val="Corpotesto"/>
        <w:spacing w:line="276" w:lineRule="auto"/>
        <w:ind w:left="232" w:right="528" w:hanging="1"/>
        <w:jc w:val="both"/>
        <w:rPr>
          <w:i/>
          <w:spacing w:val="-2"/>
        </w:rPr>
      </w:pPr>
    </w:p>
    <w:p w:rsidR="00FA56AF" w:rsidRDefault="00FA56AF">
      <w:pPr>
        <w:pStyle w:val="Corpotesto"/>
        <w:spacing w:before="34"/>
        <w:ind w:left="232"/>
      </w:pPr>
      <w:r>
        <w:rPr>
          <w:b/>
          <w:color w:val="2E5396"/>
          <w:spacing w:val="-2"/>
        </w:rPr>
        <w:t>Conclusioni</w:t>
      </w:r>
    </w:p>
    <w:p w:rsidR="00FA56AF" w:rsidRDefault="00FA56AF">
      <w:pPr>
        <w:pStyle w:val="Corpotesto"/>
        <w:spacing w:before="71"/>
      </w:pPr>
    </w:p>
    <w:p w:rsidR="00FA56AF" w:rsidRDefault="00FA56AF">
      <w:pPr>
        <w:pStyle w:val="Corpotesto"/>
        <w:spacing w:line="276" w:lineRule="auto"/>
        <w:ind w:left="232" w:right="526"/>
        <w:jc w:val="both"/>
      </w:pPr>
      <w:r>
        <w:t>La sicurezza delle cure è un sistema articolato e complesso attraverso il quale le organizzazioni sanitarie, tramite i responsabili delle strutture e i professionisti, si rendono garanti della qualità delle cure.</w:t>
      </w:r>
      <w:r>
        <w:rPr>
          <w:spacing w:val="40"/>
        </w:rPr>
        <w:t xml:space="preserve"> </w:t>
      </w:r>
      <w:r>
        <w:t xml:space="preserve">Il sistema per la gestione dei processi di risk management supporta il Governo Clinico affinché </w:t>
      </w:r>
      <w:r w:rsidR="007C1584">
        <w:t xml:space="preserve">l’Ospedale Quisisana </w:t>
      </w:r>
      <w:r>
        <w:t>di Ferrara sia in grado di</w:t>
      </w:r>
      <w:r>
        <w:rPr>
          <w:spacing w:val="-1"/>
        </w:rPr>
        <w:t xml:space="preserve"> </w:t>
      </w:r>
      <w:r>
        <w:t>operare</w:t>
      </w:r>
      <w:r>
        <w:rPr>
          <w:spacing w:val="-1"/>
        </w:rPr>
        <w:t xml:space="preserve"> </w:t>
      </w:r>
      <w:r>
        <w:t>in una visione</w:t>
      </w:r>
      <w:r>
        <w:rPr>
          <w:spacing w:val="-1"/>
        </w:rPr>
        <w:t xml:space="preserve"> </w:t>
      </w:r>
      <w:r>
        <w:t>per processi</w:t>
      </w:r>
      <w:r>
        <w:rPr>
          <w:spacing w:val="-1"/>
        </w:rPr>
        <w:t xml:space="preserve"> </w:t>
      </w:r>
      <w:r>
        <w:t>orientata al miglioramento continuo dei</w:t>
      </w:r>
      <w:r>
        <w:rPr>
          <w:spacing w:val="-1"/>
        </w:rPr>
        <w:t xml:space="preserve"> </w:t>
      </w:r>
      <w:r>
        <w:t>propri</w:t>
      </w:r>
      <w:r>
        <w:rPr>
          <w:spacing w:val="-1"/>
        </w:rPr>
        <w:t xml:space="preserve"> </w:t>
      </w:r>
      <w:r>
        <w:t>servizi</w:t>
      </w:r>
      <w:r>
        <w:rPr>
          <w:spacing w:val="-1"/>
        </w:rPr>
        <w:t xml:space="preserve"> </w:t>
      </w:r>
      <w:r>
        <w:t>e della salvaguardia degli standard di cura e di assistenza.</w:t>
      </w:r>
    </w:p>
    <w:p w:rsidR="00FA56AF" w:rsidRDefault="00FA56AF">
      <w:pPr>
        <w:pStyle w:val="Corpotesto"/>
        <w:spacing w:line="276" w:lineRule="auto"/>
        <w:ind w:left="232" w:right="528"/>
        <w:jc w:val="both"/>
      </w:pPr>
      <w:r>
        <w:t>Gli elementi alla base sono la definizione di una esplicita azione per la tutela della salute, che punti all’efficacia clinica</w:t>
      </w:r>
      <w:r>
        <w:rPr>
          <w:spacing w:val="40"/>
        </w:rPr>
        <w:t xml:space="preserve"> </w:t>
      </w:r>
      <w:r>
        <w:t>e all’efficienza organizzativa, nel rispetto di tutte le parti interessate al buon funzionamento dell’azienda: i pazienti, gli utenti, i dipendenti, il governo regionale, i fornitori e le istituzioni del territorio.</w:t>
      </w:r>
    </w:p>
    <w:p w:rsidR="00FA56AF" w:rsidRDefault="00FA56AF">
      <w:pPr>
        <w:pStyle w:val="Corpotesto"/>
        <w:spacing w:line="276" w:lineRule="auto"/>
        <w:ind w:left="232" w:right="525"/>
        <w:jc w:val="both"/>
      </w:pPr>
      <w:r>
        <w:t>La Direzione Strategica ha la piena consapevolezza che conoscere i processi di un Azienda, saper</w:t>
      </w:r>
      <w:r>
        <w:rPr>
          <w:spacing w:val="40"/>
        </w:rPr>
        <w:t xml:space="preserve"> </w:t>
      </w:r>
      <w:r>
        <w:t>valutare il rischio, significa comprenderne tutti gli aspetti che la compongono: da quelli programmatici, agli attuativi,</w:t>
      </w:r>
      <w:r>
        <w:rPr>
          <w:spacing w:val="80"/>
        </w:rPr>
        <w:t xml:space="preserve"> </w:t>
      </w:r>
      <w:r>
        <w:t>ai controlli necessari, sia quelli costanti che i periodici, perché solo conoscendo i contesti entro i quali si opera e ci si radica, dalle attività realizzate attraverso i loro legami, agli aspetti incerti o pericolosi, ma anche alle opportunità da considerare e</w:t>
      </w:r>
      <w:r>
        <w:rPr>
          <w:spacing w:val="-1"/>
        </w:rPr>
        <w:t xml:space="preserve"> </w:t>
      </w:r>
      <w:r>
        <w:t>sviluppare</w:t>
      </w:r>
      <w:r>
        <w:rPr>
          <w:spacing w:val="-1"/>
        </w:rPr>
        <w:t xml:space="preserve"> </w:t>
      </w:r>
      <w:r>
        <w:t>e fare</w:t>
      </w:r>
      <w:r>
        <w:rPr>
          <w:spacing w:val="-1"/>
        </w:rPr>
        <w:t xml:space="preserve"> </w:t>
      </w:r>
      <w:r>
        <w:t>crescere, si</w:t>
      </w:r>
      <w:r>
        <w:rPr>
          <w:spacing w:val="-1"/>
        </w:rPr>
        <w:t xml:space="preserve"> </w:t>
      </w:r>
      <w:r>
        <w:t>possono utilizzare</w:t>
      </w:r>
      <w:r>
        <w:rPr>
          <w:spacing w:val="-1"/>
        </w:rPr>
        <w:t xml:space="preserve"> </w:t>
      </w:r>
      <w:r>
        <w:t>al</w:t>
      </w:r>
      <w:r>
        <w:rPr>
          <w:spacing w:val="-1"/>
        </w:rPr>
        <w:t xml:space="preserve"> </w:t>
      </w:r>
      <w:r>
        <w:t>meglio le</w:t>
      </w:r>
      <w:r>
        <w:rPr>
          <w:spacing w:val="-1"/>
        </w:rPr>
        <w:t xml:space="preserve"> </w:t>
      </w:r>
      <w:r>
        <w:t>risorse, minimizzando i</w:t>
      </w:r>
      <w:r>
        <w:rPr>
          <w:spacing w:val="-1"/>
        </w:rPr>
        <w:t xml:space="preserve"> </w:t>
      </w:r>
      <w:r>
        <w:t>costi, massimizzando il valore dell’Azienda.</w:t>
      </w:r>
    </w:p>
    <w:p w:rsidR="00FA56AF" w:rsidRDefault="00FA56AF">
      <w:pPr>
        <w:pStyle w:val="Corpotesto"/>
        <w:spacing w:before="1" w:line="276" w:lineRule="auto"/>
        <w:ind w:left="232" w:right="528"/>
        <w:jc w:val="both"/>
      </w:pPr>
      <w:r>
        <w:t>Gli obiettivi innovati del sistema di gestione del rischio clinico e della qualità, basati saldamente sulla continuità operativa, consentono di ottenere diversi benefici, tra i quali:</w:t>
      </w:r>
    </w:p>
    <w:p w:rsidR="00FA56AF" w:rsidRDefault="00FA56AF">
      <w:pPr>
        <w:pStyle w:val="Paragrafoelenco1"/>
        <w:numPr>
          <w:ilvl w:val="0"/>
          <w:numId w:val="2"/>
        </w:numPr>
        <w:tabs>
          <w:tab w:val="left" w:pos="952"/>
        </w:tabs>
        <w:spacing w:before="1"/>
      </w:pPr>
      <w:r>
        <w:rPr>
          <w:sz w:val="20"/>
          <w:szCs w:val="20"/>
        </w:rPr>
        <w:t>migliore</w:t>
      </w:r>
      <w:r>
        <w:rPr>
          <w:spacing w:val="-8"/>
          <w:sz w:val="20"/>
          <w:szCs w:val="20"/>
        </w:rPr>
        <w:t xml:space="preserve"> </w:t>
      </w:r>
      <w:r>
        <w:rPr>
          <w:sz w:val="20"/>
          <w:szCs w:val="20"/>
        </w:rPr>
        <w:t>comprensione</w:t>
      </w:r>
      <w:r>
        <w:rPr>
          <w:spacing w:val="-8"/>
          <w:sz w:val="20"/>
          <w:szCs w:val="20"/>
        </w:rPr>
        <w:t xml:space="preserve"> </w:t>
      </w:r>
      <w:r>
        <w:rPr>
          <w:sz w:val="20"/>
          <w:szCs w:val="20"/>
        </w:rPr>
        <w:t>del</w:t>
      </w:r>
      <w:r>
        <w:rPr>
          <w:spacing w:val="-5"/>
          <w:sz w:val="20"/>
          <w:szCs w:val="20"/>
        </w:rPr>
        <w:t xml:space="preserve"> </w:t>
      </w:r>
      <w:r>
        <w:rPr>
          <w:sz w:val="20"/>
          <w:szCs w:val="20"/>
        </w:rPr>
        <w:t>contesto</w:t>
      </w:r>
      <w:r>
        <w:rPr>
          <w:spacing w:val="-7"/>
          <w:sz w:val="20"/>
          <w:szCs w:val="20"/>
        </w:rPr>
        <w:t xml:space="preserve"> </w:t>
      </w:r>
      <w:r>
        <w:rPr>
          <w:sz w:val="20"/>
          <w:szCs w:val="20"/>
        </w:rPr>
        <w:t>attraverso</w:t>
      </w:r>
      <w:r>
        <w:rPr>
          <w:spacing w:val="-7"/>
          <w:sz w:val="20"/>
          <w:szCs w:val="20"/>
        </w:rPr>
        <w:t xml:space="preserve"> </w:t>
      </w:r>
      <w:r>
        <w:rPr>
          <w:sz w:val="20"/>
          <w:szCs w:val="20"/>
        </w:rPr>
        <w:t>l'analisi</w:t>
      </w:r>
      <w:r>
        <w:rPr>
          <w:spacing w:val="-6"/>
          <w:sz w:val="20"/>
          <w:szCs w:val="20"/>
        </w:rPr>
        <w:t xml:space="preserve"> </w:t>
      </w:r>
      <w:r>
        <w:rPr>
          <w:sz w:val="20"/>
          <w:szCs w:val="20"/>
        </w:rPr>
        <w:t>delle</w:t>
      </w:r>
      <w:r>
        <w:rPr>
          <w:spacing w:val="-8"/>
          <w:sz w:val="20"/>
          <w:szCs w:val="20"/>
        </w:rPr>
        <w:t xml:space="preserve"> </w:t>
      </w:r>
      <w:r>
        <w:rPr>
          <w:sz w:val="20"/>
          <w:szCs w:val="20"/>
        </w:rPr>
        <w:t>criticità</w:t>
      </w:r>
      <w:r>
        <w:rPr>
          <w:spacing w:val="-6"/>
          <w:sz w:val="20"/>
          <w:szCs w:val="20"/>
        </w:rPr>
        <w:t xml:space="preserve"> </w:t>
      </w:r>
      <w:r>
        <w:rPr>
          <w:sz w:val="20"/>
          <w:szCs w:val="20"/>
        </w:rPr>
        <w:t>e</w:t>
      </w:r>
      <w:r>
        <w:rPr>
          <w:spacing w:val="-8"/>
          <w:sz w:val="20"/>
          <w:szCs w:val="20"/>
        </w:rPr>
        <w:t xml:space="preserve"> </w:t>
      </w:r>
      <w:r>
        <w:rPr>
          <w:sz w:val="20"/>
          <w:szCs w:val="20"/>
        </w:rPr>
        <w:t>delle</w:t>
      </w:r>
      <w:r>
        <w:rPr>
          <w:spacing w:val="-7"/>
          <w:sz w:val="20"/>
          <w:szCs w:val="20"/>
        </w:rPr>
        <w:t xml:space="preserve"> </w:t>
      </w:r>
      <w:r>
        <w:rPr>
          <w:sz w:val="20"/>
          <w:szCs w:val="20"/>
        </w:rPr>
        <w:t>aree</w:t>
      </w:r>
      <w:r>
        <w:rPr>
          <w:spacing w:val="-8"/>
          <w:sz w:val="20"/>
          <w:szCs w:val="20"/>
        </w:rPr>
        <w:t xml:space="preserve"> </w:t>
      </w:r>
      <w:r>
        <w:rPr>
          <w:sz w:val="20"/>
          <w:szCs w:val="20"/>
        </w:rPr>
        <w:t>di</w:t>
      </w:r>
      <w:r>
        <w:rPr>
          <w:spacing w:val="-7"/>
          <w:sz w:val="20"/>
          <w:szCs w:val="20"/>
        </w:rPr>
        <w:t xml:space="preserve"> </w:t>
      </w:r>
      <w:r>
        <w:rPr>
          <w:spacing w:val="-2"/>
          <w:sz w:val="20"/>
          <w:szCs w:val="20"/>
        </w:rPr>
        <w:t>vulnerabilità;</w:t>
      </w:r>
    </w:p>
    <w:p w:rsidR="00FA56AF" w:rsidRDefault="00FA56AF">
      <w:pPr>
        <w:pStyle w:val="Paragrafoelenco1"/>
        <w:numPr>
          <w:ilvl w:val="0"/>
          <w:numId w:val="2"/>
        </w:numPr>
        <w:tabs>
          <w:tab w:val="left" w:pos="952"/>
        </w:tabs>
        <w:spacing w:before="19" w:line="259" w:lineRule="auto"/>
        <w:ind w:right="527"/>
      </w:pPr>
      <w:r>
        <w:rPr>
          <w:sz w:val="20"/>
          <w:szCs w:val="20"/>
        </w:rPr>
        <w:t>maggiore</w:t>
      </w:r>
      <w:r>
        <w:rPr>
          <w:spacing w:val="-5"/>
          <w:sz w:val="20"/>
          <w:szCs w:val="20"/>
        </w:rPr>
        <w:t xml:space="preserve"> </w:t>
      </w:r>
      <w:r>
        <w:rPr>
          <w:sz w:val="20"/>
          <w:szCs w:val="20"/>
        </w:rPr>
        <w:t>resilienza</w:t>
      </w:r>
      <w:r>
        <w:rPr>
          <w:spacing w:val="-3"/>
          <w:sz w:val="20"/>
          <w:szCs w:val="20"/>
        </w:rPr>
        <w:t xml:space="preserve"> </w:t>
      </w:r>
      <w:r>
        <w:rPr>
          <w:sz w:val="20"/>
          <w:szCs w:val="20"/>
        </w:rPr>
        <w:t>organizzativa</w:t>
      </w:r>
      <w:r>
        <w:rPr>
          <w:spacing w:val="-3"/>
          <w:sz w:val="20"/>
          <w:szCs w:val="20"/>
        </w:rPr>
        <w:t xml:space="preserve"> </w:t>
      </w:r>
      <w:r>
        <w:rPr>
          <w:sz w:val="20"/>
          <w:szCs w:val="20"/>
        </w:rPr>
        <w:t>ovvero</w:t>
      </w:r>
      <w:r>
        <w:rPr>
          <w:spacing w:val="-4"/>
          <w:sz w:val="20"/>
          <w:szCs w:val="20"/>
        </w:rPr>
        <w:t xml:space="preserve"> </w:t>
      </w:r>
      <w:r>
        <w:rPr>
          <w:sz w:val="20"/>
          <w:szCs w:val="20"/>
        </w:rPr>
        <w:t>capacità</w:t>
      </w:r>
      <w:r>
        <w:rPr>
          <w:spacing w:val="-3"/>
          <w:sz w:val="20"/>
          <w:szCs w:val="20"/>
        </w:rPr>
        <w:t xml:space="preserve"> </w:t>
      </w:r>
      <w:r>
        <w:rPr>
          <w:sz w:val="20"/>
          <w:szCs w:val="20"/>
        </w:rPr>
        <w:t>di</w:t>
      </w:r>
      <w:r>
        <w:rPr>
          <w:spacing w:val="-4"/>
          <w:sz w:val="20"/>
          <w:szCs w:val="20"/>
        </w:rPr>
        <w:t xml:space="preserve"> </w:t>
      </w:r>
      <w:r>
        <w:rPr>
          <w:sz w:val="20"/>
          <w:szCs w:val="20"/>
        </w:rPr>
        <w:t>adattarsi</w:t>
      </w:r>
      <w:r>
        <w:rPr>
          <w:spacing w:val="-4"/>
          <w:sz w:val="20"/>
          <w:szCs w:val="20"/>
        </w:rPr>
        <w:t xml:space="preserve"> </w:t>
      </w:r>
      <w:r>
        <w:rPr>
          <w:sz w:val="20"/>
          <w:szCs w:val="20"/>
        </w:rPr>
        <w:t>al</w:t>
      </w:r>
      <w:r>
        <w:rPr>
          <w:spacing w:val="-4"/>
          <w:sz w:val="20"/>
          <w:szCs w:val="20"/>
        </w:rPr>
        <w:t xml:space="preserve"> </w:t>
      </w:r>
      <w:r>
        <w:rPr>
          <w:sz w:val="20"/>
          <w:szCs w:val="20"/>
        </w:rPr>
        <w:t>cambiamento</w:t>
      </w:r>
      <w:r>
        <w:rPr>
          <w:spacing w:val="-4"/>
          <w:sz w:val="20"/>
          <w:szCs w:val="20"/>
        </w:rPr>
        <w:t xml:space="preserve"> </w:t>
      </w:r>
      <w:r>
        <w:rPr>
          <w:sz w:val="20"/>
          <w:szCs w:val="20"/>
        </w:rPr>
        <w:t>attraverso</w:t>
      </w:r>
      <w:r>
        <w:rPr>
          <w:spacing w:val="-1"/>
          <w:sz w:val="20"/>
          <w:szCs w:val="20"/>
        </w:rPr>
        <w:t xml:space="preserve"> </w:t>
      </w:r>
      <w:r>
        <w:rPr>
          <w:sz w:val="20"/>
          <w:szCs w:val="20"/>
        </w:rPr>
        <w:t>la</w:t>
      </w:r>
      <w:r>
        <w:rPr>
          <w:spacing w:val="-3"/>
          <w:sz w:val="20"/>
          <w:szCs w:val="20"/>
        </w:rPr>
        <w:t xml:space="preserve"> </w:t>
      </w:r>
      <w:r>
        <w:rPr>
          <w:sz w:val="20"/>
          <w:szCs w:val="20"/>
        </w:rPr>
        <w:t>collaborazione</w:t>
      </w:r>
      <w:r>
        <w:rPr>
          <w:spacing w:val="-5"/>
          <w:sz w:val="20"/>
          <w:szCs w:val="20"/>
        </w:rPr>
        <w:t xml:space="preserve"> </w:t>
      </w:r>
      <w:r>
        <w:rPr>
          <w:sz w:val="20"/>
          <w:szCs w:val="20"/>
        </w:rPr>
        <w:t>tra i team;</w:t>
      </w:r>
    </w:p>
    <w:p w:rsidR="00FA56AF" w:rsidRDefault="00FA56AF">
      <w:pPr>
        <w:pStyle w:val="Paragrafoelenco1"/>
        <w:numPr>
          <w:ilvl w:val="0"/>
          <w:numId w:val="2"/>
        </w:numPr>
        <w:tabs>
          <w:tab w:val="left" w:pos="952"/>
        </w:tabs>
        <w:spacing w:before="0" w:line="254" w:lineRule="exact"/>
      </w:pPr>
      <w:r>
        <w:rPr>
          <w:sz w:val="20"/>
          <w:szCs w:val="20"/>
        </w:rPr>
        <w:t>approccio</w:t>
      </w:r>
      <w:r>
        <w:rPr>
          <w:spacing w:val="-7"/>
          <w:sz w:val="20"/>
          <w:szCs w:val="20"/>
        </w:rPr>
        <w:t xml:space="preserve"> </w:t>
      </w:r>
      <w:r>
        <w:rPr>
          <w:sz w:val="20"/>
          <w:szCs w:val="20"/>
        </w:rPr>
        <w:t>coerente</w:t>
      </w:r>
      <w:r>
        <w:rPr>
          <w:spacing w:val="-8"/>
          <w:sz w:val="20"/>
          <w:szCs w:val="20"/>
        </w:rPr>
        <w:t xml:space="preserve"> </w:t>
      </w:r>
      <w:r>
        <w:rPr>
          <w:sz w:val="20"/>
          <w:szCs w:val="20"/>
        </w:rPr>
        <w:t>in</w:t>
      </w:r>
      <w:r>
        <w:rPr>
          <w:spacing w:val="-6"/>
          <w:sz w:val="20"/>
          <w:szCs w:val="20"/>
        </w:rPr>
        <w:t xml:space="preserve"> </w:t>
      </w:r>
      <w:r>
        <w:rPr>
          <w:sz w:val="20"/>
          <w:szCs w:val="20"/>
        </w:rPr>
        <w:t>tutta</w:t>
      </w:r>
      <w:r>
        <w:rPr>
          <w:spacing w:val="-6"/>
          <w:sz w:val="20"/>
          <w:szCs w:val="20"/>
        </w:rPr>
        <w:t xml:space="preserve"> </w:t>
      </w:r>
      <w:r>
        <w:rPr>
          <w:spacing w:val="-2"/>
          <w:sz w:val="20"/>
          <w:szCs w:val="20"/>
        </w:rPr>
        <w:t>l'organizzazione;</w:t>
      </w:r>
    </w:p>
    <w:p w:rsidR="00FA56AF" w:rsidRDefault="00FA56AF">
      <w:pPr>
        <w:pStyle w:val="Paragrafoelenco1"/>
        <w:numPr>
          <w:ilvl w:val="0"/>
          <w:numId w:val="2"/>
        </w:numPr>
        <w:tabs>
          <w:tab w:val="left" w:pos="952"/>
        </w:tabs>
        <w:spacing w:before="21"/>
      </w:pPr>
      <w:r>
        <w:rPr>
          <w:sz w:val="20"/>
          <w:szCs w:val="20"/>
        </w:rPr>
        <w:t>riduzione</w:t>
      </w:r>
      <w:r>
        <w:rPr>
          <w:spacing w:val="-9"/>
          <w:sz w:val="20"/>
          <w:szCs w:val="20"/>
        </w:rPr>
        <w:t xml:space="preserve"> </w:t>
      </w:r>
      <w:r>
        <w:rPr>
          <w:sz w:val="20"/>
          <w:szCs w:val="20"/>
        </w:rPr>
        <w:t>dell’impatto</w:t>
      </w:r>
      <w:r>
        <w:rPr>
          <w:spacing w:val="-8"/>
          <w:sz w:val="20"/>
          <w:szCs w:val="20"/>
        </w:rPr>
        <w:t xml:space="preserve"> </w:t>
      </w:r>
      <w:r>
        <w:rPr>
          <w:sz w:val="20"/>
          <w:szCs w:val="20"/>
        </w:rPr>
        <w:t>sulle</w:t>
      </w:r>
      <w:r>
        <w:rPr>
          <w:spacing w:val="-8"/>
          <w:sz w:val="20"/>
          <w:szCs w:val="20"/>
        </w:rPr>
        <w:t xml:space="preserve"> </w:t>
      </w:r>
      <w:r>
        <w:rPr>
          <w:sz w:val="20"/>
          <w:szCs w:val="20"/>
        </w:rPr>
        <w:t>prestazioni</w:t>
      </w:r>
      <w:r>
        <w:rPr>
          <w:spacing w:val="-8"/>
          <w:sz w:val="20"/>
          <w:szCs w:val="20"/>
        </w:rPr>
        <w:t xml:space="preserve"> </w:t>
      </w:r>
      <w:r>
        <w:rPr>
          <w:sz w:val="20"/>
          <w:szCs w:val="20"/>
        </w:rPr>
        <w:t>aziendali</w:t>
      </w:r>
      <w:r>
        <w:rPr>
          <w:spacing w:val="-7"/>
          <w:sz w:val="20"/>
          <w:szCs w:val="20"/>
        </w:rPr>
        <w:t xml:space="preserve"> </w:t>
      </w:r>
      <w:r>
        <w:rPr>
          <w:sz w:val="20"/>
          <w:szCs w:val="20"/>
        </w:rPr>
        <w:t>in</w:t>
      </w:r>
      <w:r>
        <w:rPr>
          <w:spacing w:val="-6"/>
          <w:sz w:val="20"/>
          <w:szCs w:val="20"/>
        </w:rPr>
        <w:t xml:space="preserve"> </w:t>
      </w:r>
      <w:r>
        <w:rPr>
          <w:sz w:val="20"/>
          <w:szCs w:val="20"/>
        </w:rPr>
        <w:t>caso</w:t>
      </w:r>
      <w:r>
        <w:rPr>
          <w:spacing w:val="-8"/>
          <w:sz w:val="20"/>
          <w:szCs w:val="20"/>
        </w:rPr>
        <w:t xml:space="preserve"> </w:t>
      </w:r>
      <w:r>
        <w:rPr>
          <w:sz w:val="20"/>
          <w:szCs w:val="20"/>
        </w:rPr>
        <w:t>di</w:t>
      </w:r>
      <w:r>
        <w:rPr>
          <w:spacing w:val="-8"/>
          <w:sz w:val="20"/>
          <w:szCs w:val="20"/>
        </w:rPr>
        <w:t xml:space="preserve"> </w:t>
      </w:r>
      <w:r>
        <w:rPr>
          <w:sz w:val="20"/>
          <w:szCs w:val="20"/>
        </w:rPr>
        <w:t>impedimenti</w:t>
      </w:r>
      <w:r>
        <w:rPr>
          <w:spacing w:val="-7"/>
          <w:sz w:val="20"/>
          <w:szCs w:val="20"/>
        </w:rPr>
        <w:t xml:space="preserve"> </w:t>
      </w:r>
      <w:r>
        <w:rPr>
          <w:sz w:val="20"/>
          <w:szCs w:val="20"/>
        </w:rPr>
        <w:t>di</w:t>
      </w:r>
      <w:r>
        <w:rPr>
          <w:spacing w:val="-8"/>
          <w:sz w:val="20"/>
          <w:szCs w:val="20"/>
        </w:rPr>
        <w:t xml:space="preserve"> </w:t>
      </w:r>
      <w:r>
        <w:rPr>
          <w:sz w:val="20"/>
          <w:szCs w:val="20"/>
        </w:rPr>
        <w:t>vario</w:t>
      </w:r>
      <w:r>
        <w:rPr>
          <w:spacing w:val="-8"/>
          <w:sz w:val="20"/>
          <w:szCs w:val="20"/>
        </w:rPr>
        <w:t xml:space="preserve"> </w:t>
      </w:r>
      <w:r>
        <w:rPr>
          <w:spacing w:val="-2"/>
          <w:sz w:val="20"/>
          <w:szCs w:val="20"/>
        </w:rPr>
        <w:t>tipo;</w:t>
      </w:r>
    </w:p>
    <w:p w:rsidR="007F0768" w:rsidRDefault="00FA56AF">
      <w:pPr>
        <w:pStyle w:val="Corpotesto"/>
        <w:spacing w:before="17" w:line="276" w:lineRule="auto"/>
        <w:ind w:left="232" w:right="526" w:hanging="1"/>
        <w:jc w:val="both"/>
      </w:pPr>
      <w:r>
        <w:t>Per permettere la realizzazione di ciò, elementi imprescindibili sono il coinvolgimento attivo, la valorizzazione, il ruolo e la responsabilità dei professionisti, basati su alcuni principi e valori sui quali la gestione del rischio deve fondarsi: la condivisione</w:t>
      </w:r>
      <w:r>
        <w:rPr>
          <w:spacing w:val="-4"/>
        </w:rPr>
        <w:t xml:space="preserve"> </w:t>
      </w:r>
      <w:r>
        <w:t>multidisciplinare</w:t>
      </w:r>
      <w:r>
        <w:rPr>
          <w:spacing w:val="-1"/>
        </w:rPr>
        <w:t xml:space="preserve"> </w:t>
      </w:r>
      <w:r>
        <w:t>e</w:t>
      </w:r>
      <w:r>
        <w:rPr>
          <w:spacing w:val="-4"/>
        </w:rPr>
        <w:t xml:space="preserve"> </w:t>
      </w:r>
      <w:r>
        <w:t>interprofessionale,</w:t>
      </w:r>
      <w:r>
        <w:rPr>
          <w:spacing w:val="-2"/>
        </w:rPr>
        <w:t xml:space="preserve"> </w:t>
      </w:r>
      <w:r>
        <w:t>le</w:t>
      </w:r>
      <w:r>
        <w:rPr>
          <w:spacing w:val="-1"/>
        </w:rPr>
        <w:t xml:space="preserve"> </w:t>
      </w:r>
      <w:r>
        <w:t>pratiche</w:t>
      </w:r>
      <w:r>
        <w:rPr>
          <w:spacing w:val="-4"/>
        </w:rPr>
        <w:t xml:space="preserve"> </w:t>
      </w:r>
      <w:r>
        <w:t>basate</w:t>
      </w:r>
      <w:r>
        <w:rPr>
          <w:spacing w:val="-1"/>
        </w:rPr>
        <w:t xml:space="preserve"> </w:t>
      </w:r>
      <w:r>
        <w:t>sulle</w:t>
      </w:r>
      <w:r>
        <w:rPr>
          <w:spacing w:val="-4"/>
        </w:rPr>
        <w:t xml:space="preserve"> </w:t>
      </w:r>
      <w:r>
        <w:t>evidenze</w:t>
      </w:r>
      <w:r>
        <w:rPr>
          <w:spacing w:val="-4"/>
        </w:rPr>
        <w:t xml:space="preserve"> </w:t>
      </w:r>
      <w:r>
        <w:t>scientifiche,</w:t>
      </w:r>
      <w:r>
        <w:rPr>
          <w:spacing w:val="-2"/>
        </w:rPr>
        <w:t xml:space="preserve"> </w:t>
      </w:r>
      <w:r>
        <w:t>la cultura</w:t>
      </w:r>
      <w:r>
        <w:rPr>
          <w:spacing w:val="-2"/>
        </w:rPr>
        <w:t xml:space="preserve"> </w:t>
      </w:r>
      <w:r>
        <w:t>di</w:t>
      </w:r>
      <w:r>
        <w:rPr>
          <w:spacing w:val="-3"/>
        </w:rPr>
        <w:t xml:space="preserve"> </w:t>
      </w:r>
      <w:r>
        <w:t>imparare dall’esperienza, lo sviluppo e aggiornamento professionale.</w:t>
      </w:r>
    </w:p>
    <w:p w:rsidR="000E732B" w:rsidRDefault="000E732B">
      <w:pPr>
        <w:pStyle w:val="Corpotesto"/>
        <w:spacing w:before="17" w:line="276" w:lineRule="auto"/>
        <w:ind w:left="232" w:right="526" w:hanging="1"/>
        <w:jc w:val="both"/>
      </w:pPr>
    </w:p>
    <w:p w:rsidR="000E732B" w:rsidRDefault="000E732B">
      <w:pPr>
        <w:pStyle w:val="Corpotesto"/>
        <w:spacing w:before="17" w:line="276" w:lineRule="auto"/>
        <w:ind w:left="232" w:right="526" w:hanging="1"/>
        <w:jc w:val="both"/>
      </w:pPr>
    </w:p>
    <w:p w:rsidR="000E732B" w:rsidRDefault="000E732B">
      <w:pPr>
        <w:pStyle w:val="Corpotesto"/>
        <w:spacing w:before="17" w:line="276" w:lineRule="auto"/>
        <w:ind w:left="232" w:right="526" w:hanging="1"/>
        <w:jc w:val="both"/>
      </w:pPr>
    </w:p>
    <w:p w:rsidR="000E732B" w:rsidRDefault="000E732B">
      <w:pPr>
        <w:pStyle w:val="Corpotesto"/>
        <w:spacing w:before="17" w:line="276" w:lineRule="auto"/>
        <w:ind w:left="232" w:right="526" w:hanging="1"/>
        <w:jc w:val="both"/>
      </w:pPr>
    </w:p>
    <w:p w:rsidR="000E732B" w:rsidRDefault="000E732B">
      <w:pPr>
        <w:pStyle w:val="Corpotesto"/>
        <w:spacing w:before="17" w:line="276" w:lineRule="auto"/>
        <w:ind w:left="232" w:right="526" w:hanging="1"/>
        <w:jc w:val="both"/>
      </w:pPr>
    </w:p>
    <w:p w:rsidR="000E732B" w:rsidRDefault="000E732B">
      <w:pPr>
        <w:pStyle w:val="Corpotesto"/>
        <w:spacing w:before="17" w:line="276" w:lineRule="auto"/>
        <w:ind w:left="232" w:right="526" w:hanging="1"/>
        <w:jc w:val="both"/>
      </w:pPr>
    </w:p>
    <w:p w:rsidR="000E732B" w:rsidRDefault="000E732B" w:rsidP="000E732B">
      <w:pPr>
        <w:pStyle w:val="Corpotesto"/>
        <w:spacing w:before="17" w:line="276" w:lineRule="auto"/>
        <w:ind w:left="232" w:right="526" w:hanging="1"/>
        <w:jc w:val="right"/>
      </w:pPr>
      <w:r>
        <w:t>Ospedale Privato Accreditato Quisisana</w:t>
      </w:r>
    </w:p>
    <w:p w:rsidR="000E732B" w:rsidRDefault="000E732B" w:rsidP="000E732B">
      <w:pPr>
        <w:pStyle w:val="Corpotesto"/>
        <w:spacing w:before="17" w:line="276" w:lineRule="auto"/>
        <w:ind w:left="232" w:right="526" w:hanging="1"/>
        <w:jc w:val="center"/>
      </w:pPr>
      <w:r>
        <w:t xml:space="preserve">                                                                                                                          </w:t>
      </w:r>
      <w:r w:rsidR="00AF51BC">
        <w:t xml:space="preserve">                          Risk M</w:t>
      </w:r>
      <w:bookmarkStart w:id="4" w:name="_GoBack"/>
      <w:bookmarkEnd w:id="4"/>
      <w:r>
        <w:t>anager</w:t>
      </w:r>
    </w:p>
    <w:p w:rsidR="000E732B" w:rsidRDefault="000E732B" w:rsidP="000E732B">
      <w:pPr>
        <w:pStyle w:val="Corpotesto"/>
        <w:spacing w:before="17" w:line="276" w:lineRule="auto"/>
        <w:ind w:left="232" w:right="526" w:hanging="1"/>
        <w:jc w:val="center"/>
      </w:pPr>
      <w:r>
        <w:t xml:space="preserve">                                                                                                                                                   Dott. Francesco Sannino</w:t>
      </w:r>
    </w:p>
    <w:sectPr w:rsidR="000E732B">
      <w:footerReference w:type="even" r:id="rId16"/>
      <w:footerReference w:type="default" r:id="rId17"/>
      <w:footerReference w:type="first" r:id="rId18"/>
      <w:pgSz w:w="11906" w:h="16838"/>
      <w:pgMar w:top="1100" w:right="600" w:bottom="1272" w:left="900" w:header="720" w:footer="0" w:gutter="0"/>
      <w:cols w:space="72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83B" w:rsidRDefault="00A1483B">
      <w:r>
        <w:separator/>
      </w:r>
    </w:p>
  </w:endnote>
  <w:endnote w:type="continuationSeparator" w:id="0">
    <w:p w:rsidR="00A1483B" w:rsidRDefault="00A1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w:charset w:val="00"/>
    <w:family w:val="swiss"/>
    <w:pitch w:val="variable"/>
    <w:sig w:usb0="E00082FF" w:usb1="400078FF" w:usb2="08000029" w:usb3="00000000" w:csb0="0000019F" w:csb1="00000000"/>
  </w:font>
  <w:font w:name="Liberation Serif">
    <w:altName w:val="Times New Roman"/>
    <w:charset w:val="00"/>
    <w:family w:val="roman"/>
    <w:pitch w:val="variable"/>
    <w:sig w:usb0="E0000AFF" w:usb1="500078FF" w:usb2="00000021" w:usb3="00000000" w:csb0="000001B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1" w:rsidRDefault="001265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AF" w:rsidRDefault="001265C1">
    <w:pPr>
      <w:pStyle w:val="Corpotesto"/>
      <w:spacing w:line="4" w:lineRule="auto"/>
    </w:pPr>
    <w:r>
      <w:rPr>
        <w:noProof/>
        <w:lang w:eastAsia="it-IT"/>
      </w:rPr>
      <mc:AlternateContent>
        <mc:Choice Requires="wps">
          <w:drawing>
            <wp:anchor distT="0" distB="0" distL="114300" distR="114300" simplePos="0" relativeHeight="251657216" behindDoc="1" locked="0" layoutInCell="1" allowOverlap="1">
              <wp:simplePos x="0" y="0"/>
              <wp:positionH relativeFrom="page">
                <wp:posOffset>3756025</wp:posOffset>
              </wp:positionH>
              <wp:positionV relativeFrom="page">
                <wp:posOffset>9880600</wp:posOffset>
              </wp:positionV>
              <wp:extent cx="227965" cy="193675"/>
              <wp:effectExtent l="0" t="0" r="0" b="0"/>
              <wp:wrapNone/>
              <wp:docPr id="643768320" name="Cornic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65" cy="193675"/>
                      </a:xfrm>
                      <a:custGeom>
                        <a:avLst/>
                        <a:gdLst>
                          <a:gd name="T0" fmla="*/ 633 w 634"/>
                          <a:gd name="T1" fmla="*/ 538 h 539"/>
                          <a:gd name="T2" fmla="*/ 0 w 634"/>
                          <a:gd name="T3" fmla="*/ 538 h 539"/>
                          <a:gd name="T4" fmla="*/ 0 w 634"/>
                          <a:gd name="T5" fmla="*/ 0 h 539"/>
                          <a:gd name="T6" fmla="*/ 633 w 634"/>
                          <a:gd name="T7" fmla="*/ 0 h 539"/>
                          <a:gd name="T8" fmla="*/ 633 w 634"/>
                          <a:gd name="T9" fmla="*/ 538 h 539"/>
                        </a:gdLst>
                        <a:ahLst/>
                        <a:cxnLst>
                          <a:cxn ang="0">
                            <a:pos x="T0" y="T1"/>
                          </a:cxn>
                          <a:cxn ang="0">
                            <a:pos x="T2" y="T3"/>
                          </a:cxn>
                          <a:cxn ang="0">
                            <a:pos x="T4" y="T5"/>
                          </a:cxn>
                          <a:cxn ang="0">
                            <a:pos x="T6" y="T7"/>
                          </a:cxn>
                          <a:cxn ang="0">
                            <a:pos x="T8" y="T9"/>
                          </a:cxn>
                        </a:cxnLst>
                        <a:rect l="0" t="0" r="r" b="b"/>
                        <a:pathLst>
                          <a:path w="634" h="539">
                            <a:moveTo>
                              <a:pt x="633" y="538"/>
                            </a:moveTo>
                            <a:lnTo>
                              <a:pt x="0" y="538"/>
                            </a:lnTo>
                            <a:lnTo>
                              <a:pt x="0" y="0"/>
                            </a:lnTo>
                            <a:lnTo>
                              <a:pt x="633" y="0"/>
                            </a:lnTo>
                            <a:lnTo>
                              <a:pt x="633" y="538"/>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F2E67" id="Cornice1" o:spid="_x0000_s1026" style="position:absolute;margin-left:295.75pt;margin-top:778pt;width:17.95pt;height:15.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3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" path="m633,538l,538,,,633,r,538e" stroked="f" strokecolor="#3465a4">
              <v:path arrowok="t" o:connecttype="custom" o:connectlocs="227605,193316;0,193316;0,0;227605,0;227605,193316" o:connectangles="0,0,0,0,0"/>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AF" w:rsidRDefault="00FA56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AF" w:rsidRDefault="00FA56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AF" w:rsidRDefault="001265C1">
    <w:pPr>
      <w:pStyle w:val="Corpotesto"/>
      <w:spacing w:line="4" w:lineRule="auto"/>
    </w:pP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3756025</wp:posOffset>
              </wp:positionH>
              <wp:positionV relativeFrom="page">
                <wp:posOffset>9880600</wp:posOffset>
              </wp:positionV>
              <wp:extent cx="227965" cy="193675"/>
              <wp:effectExtent l="0" t="0" r="0" b="0"/>
              <wp:wrapNone/>
              <wp:docPr id="72938146" name="Cornice1_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65" cy="193675"/>
                      </a:xfrm>
                      <a:custGeom>
                        <a:avLst/>
                        <a:gdLst>
                          <a:gd name="T0" fmla="*/ 633 w 634"/>
                          <a:gd name="T1" fmla="*/ 538 h 539"/>
                          <a:gd name="T2" fmla="*/ 0 w 634"/>
                          <a:gd name="T3" fmla="*/ 538 h 539"/>
                          <a:gd name="T4" fmla="*/ 0 w 634"/>
                          <a:gd name="T5" fmla="*/ 0 h 539"/>
                          <a:gd name="T6" fmla="*/ 633 w 634"/>
                          <a:gd name="T7" fmla="*/ 0 h 539"/>
                          <a:gd name="T8" fmla="*/ 633 w 634"/>
                          <a:gd name="T9" fmla="*/ 538 h 539"/>
                        </a:gdLst>
                        <a:ahLst/>
                        <a:cxnLst>
                          <a:cxn ang="0">
                            <a:pos x="T0" y="T1"/>
                          </a:cxn>
                          <a:cxn ang="0">
                            <a:pos x="T2" y="T3"/>
                          </a:cxn>
                          <a:cxn ang="0">
                            <a:pos x="T4" y="T5"/>
                          </a:cxn>
                          <a:cxn ang="0">
                            <a:pos x="T6" y="T7"/>
                          </a:cxn>
                          <a:cxn ang="0">
                            <a:pos x="T8" y="T9"/>
                          </a:cxn>
                        </a:cxnLst>
                        <a:rect l="0" t="0" r="r" b="b"/>
                        <a:pathLst>
                          <a:path w="634" h="539">
                            <a:moveTo>
                              <a:pt x="633" y="538"/>
                            </a:moveTo>
                            <a:lnTo>
                              <a:pt x="0" y="538"/>
                            </a:lnTo>
                            <a:lnTo>
                              <a:pt x="0" y="0"/>
                            </a:lnTo>
                            <a:lnTo>
                              <a:pt x="633" y="0"/>
                            </a:lnTo>
                            <a:lnTo>
                              <a:pt x="633" y="538"/>
                            </a:lnTo>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CF491" id="Cornice1_3" o:spid="_x0000_s1026" style="position:absolute;margin-left:295.75pt;margin-top:778pt;width:17.95pt;height:15.2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3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" path="m633,538l,538,,,633,r,538e" stroked="f" strokecolor="#3465a4">
              <v:path arrowok="t" o:connecttype="custom" o:connectlocs="227605,193316;0,193316;0,0;227605,0;227605,193316" o:connectangles="0,0,0,0,0"/>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AF" w:rsidRDefault="00FA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83B" w:rsidRDefault="00A1483B">
      <w:r>
        <w:separator/>
      </w:r>
    </w:p>
  </w:footnote>
  <w:footnote w:type="continuationSeparator" w:id="0">
    <w:p w:rsidR="00A1483B" w:rsidRDefault="00A1483B">
      <w:r>
        <w:continuationSeparator/>
      </w:r>
    </w:p>
  </w:footnote>
  <w:footnote w:id="1">
    <w:p w:rsidR="00FA56AF" w:rsidRPr="007F0768" w:rsidRDefault="00FA56AF">
      <w:pPr>
        <w:rPr>
          <w:lang w:val="en-US"/>
        </w:rPr>
      </w:pPr>
      <w:r>
        <w:rPr>
          <w:rStyle w:val="Caratterinotaapidipagina"/>
        </w:rPr>
        <w:footnoteRef/>
      </w:r>
      <w:r>
        <w:rPr>
          <w:lang w:val="en-US"/>
        </w:rPr>
        <w:t xml:space="preserve"> </w:t>
      </w:r>
      <w:r>
        <w:rPr>
          <w:sz w:val="20"/>
          <w:szCs w:val="20"/>
          <w:lang w:val="en-US"/>
        </w:rPr>
        <w:t>Sun F. Chapter 36. Monitoring Patient Safety Problems (NEW). In Shekelle PG, Wachter RM, Pronovost PJ, et al.</w:t>
      </w:r>
    </w:p>
    <w:p w:rsidR="00FA56AF" w:rsidRPr="007F0768" w:rsidRDefault="00FA56AF">
      <w:pPr>
        <w:rPr>
          <w:lang w:val="en-US"/>
        </w:rPr>
      </w:pPr>
      <w:r>
        <w:rPr>
          <w:sz w:val="20"/>
          <w:szCs w:val="20"/>
          <w:lang w:val="en-US"/>
        </w:rPr>
        <w:t>(editors). MakingHealth Care Safer II: An Updated Critical Analysis of the Evidence for PatientSafetyPractices.</w:t>
      </w:r>
    </w:p>
    <w:p w:rsidR="00FA56AF" w:rsidRPr="007F0768" w:rsidRDefault="00FA56AF">
      <w:pPr>
        <w:rPr>
          <w:lang w:val="en-US"/>
        </w:rPr>
      </w:pPr>
      <w:r>
        <w:rPr>
          <w:sz w:val="20"/>
          <w:szCs w:val="20"/>
          <w:lang w:val="en-US"/>
        </w:rPr>
        <w:t>Comparative EffectivenessReview No. 211. Rockville, MD: Agency for Healthcare Research and Quality, March</w:t>
      </w:r>
    </w:p>
    <w:p w:rsidR="00FA56AF" w:rsidRDefault="00FA56AF">
      <w:r>
        <w:rPr>
          <w:sz w:val="20"/>
          <w:szCs w:val="20"/>
        </w:rPr>
        <w:t>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1" w:rsidRDefault="001265C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1" w:rsidRDefault="001265C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1" w:rsidRDefault="001265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952" w:hanging="360"/>
      </w:pPr>
      <w:rPr>
        <w:rFonts w:ascii="Symbol" w:hAnsi="Symbol" w:cs="Symbol"/>
        <w:b w:val="0"/>
        <w:bCs w:val="0"/>
        <w:i w:val="0"/>
        <w:iCs w:val="0"/>
        <w:spacing w:val="0"/>
        <w:w w:val="99"/>
        <w:sz w:val="20"/>
        <w:szCs w:val="20"/>
        <w:lang w:val="it-IT" w:eastAsia="en-US" w:bidi="ar-SA"/>
      </w:rPr>
    </w:lvl>
    <w:lvl w:ilvl="1">
      <w:start w:val="1"/>
      <w:numFmt w:val="bullet"/>
      <w:lvlText w:val=""/>
      <w:lvlJc w:val="left"/>
      <w:pPr>
        <w:tabs>
          <w:tab w:val="num" w:pos="0"/>
        </w:tabs>
        <w:ind w:left="1904" w:hanging="360"/>
      </w:pPr>
      <w:rPr>
        <w:rFonts w:ascii="Symbol" w:hAnsi="Symbol" w:cs="Symbol"/>
        <w:lang w:val="it-IT" w:eastAsia="en-US" w:bidi="ar-SA"/>
      </w:rPr>
    </w:lvl>
    <w:lvl w:ilvl="2">
      <w:start w:val="1"/>
      <w:numFmt w:val="bullet"/>
      <w:lvlText w:val=""/>
      <w:lvlJc w:val="left"/>
      <w:pPr>
        <w:tabs>
          <w:tab w:val="num" w:pos="0"/>
        </w:tabs>
        <w:ind w:left="2848" w:hanging="360"/>
      </w:pPr>
      <w:rPr>
        <w:rFonts w:ascii="Symbol" w:hAnsi="Symbol" w:cs="Symbol"/>
        <w:lang w:val="it-IT" w:eastAsia="en-US" w:bidi="ar-SA"/>
      </w:rPr>
    </w:lvl>
    <w:lvl w:ilvl="3">
      <w:start w:val="1"/>
      <w:numFmt w:val="bullet"/>
      <w:lvlText w:val=""/>
      <w:lvlJc w:val="left"/>
      <w:pPr>
        <w:tabs>
          <w:tab w:val="num" w:pos="0"/>
        </w:tabs>
        <w:ind w:left="3792" w:hanging="360"/>
      </w:pPr>
      <w:rPr>
        <w:rFonts w:ascii="Symbol" w:hAnsi="Symbol" w:cs="Symbol"/>
        <w:lang w:val="it-IT" w:eastAsia="en-US" w:bidi="ar-SA"/>
      </w:rPr>
    </w:lvl>
    <w:lvl w:ilvl="4">
      <w:start w:val="1"/>
      <w:numFmt w:val="bullet"/>
      <w:lvlText w:val=""/>
      <w:lvlJc w:val="left"/>
      <w:pPr>
        <w:tabs>
          <w:tab w:val="num" w:pos="0"/>
        </w:tabs>
        <w:ind w:left="4736" w:hanging="360"/>
      </w:pPr>
      <w:rPr>
        <w:rFonts w:ascii="Symbol" w:hAnsi="Symbol" w:cs="Symbol"/>
        <w:lang w:val="it-IT" w:eastAsia="en-US" w:bidi="ar-SA"/>
      </w:rPr>
    </w:lvl>
    <w:lvl w:ilvl="5">
      <w:start w:val="1"/>
      <w:numFmt w:val="bullet"/>
      <w:lvlText w:val=""/>
      <w:lvlJc w:val="left"/>
      <w:pPr>
        <w:tabs>
          <w:tab w:val="num" w:pos="0"/>
        </w:tabs>
        <w:ind w:left="5680" w:hanging="360"/>
      </w:pPr>
      <w:rPr>
        <w:rFonts w:ascii="Symbol" w:hAnsi="Symbol" w:cs="Symbol"/>
        <w:lang w:val="it-IT" w:eastAsia="en-US" w:bidi="ar-SA"/>
      </w:rPr>
    </w:lvl>
    <w:lvl w:ilvl="6">
      <w:start w:val="1"/>
      <w:numFmt w:val="bullet"/>
      <w:lvlText w:val=""/>
      <w:lvlJc w:val="left"/>
      <w:pPr>
        <w:tabs>
          <w:tab w:val="num" w:pos="0"/>
        </w:tabs>
        <w:ind w:left="6624" w:hanging="360"/>
      </w:pPr>
      <w:rPr>
        <w:rFonts w:ascii="Symbol" w:hAnsi="Symbol" w:cs="Symbol"/>
        <w:lang w:val="it-IT" w:eastAsia="en-US" w:bidi="ar-SA"/>
      </w:rPr>
    </w:lvl>
    <w:lvl w:ilvl="7">
      <w:start w:val="1"/>
      <w:numFmt w:val="bullet"/>
      <w:lvlText w:val=""/>
      <w:lvlJc w:val="left"/>
      <w:pPr>
        <w:tabs>
          <w:tab w:val="num" w:pos="0"/>
        </w:tabs>
        <w:ind w:left="7568" w:hanging="360"/>
      </w:pPr>
      <w:rPr>
        <w:rFonts w:ascii="Symbol" w:hAnsi="Symbol" w:cs="Symbol"/>
        <w:lang w:val="it-IT" w:eastAsia="en-US" w:bidi="ar-SA"/>
      </w:rPr>
    </w:lvl>
    <w:lvl w:ilvl="8">
      <w:start w:val="1"/>
      <w:numFmt w:val="bullet"/>
      <w:lvlText w:val=""/>
      <w:lvlJc w:val="left"/>
      <w:pPr>
        <w:tabs>
          <w:tab w:val="num" w:pos="0"/>
        </w:tabs>
        <w:ind w:left="8512" w:hanging="360"/>
      </w:pPr>
      <w:rPr>
        <w:rFonts w:ascii="Symbol" w:hAnsi="Symbol" w:cs="Symbol"/>
        <w:lang w:val="it-IT" w:eastAsia="en-US" w:bidi="ar-SA"/>
      </w:rPr>
    </w:lvl>
  </w:abstractNum>
  <w:abstractNum w:abstractNumId="2" w15:restartNumberingAfterBreak="0">
    <w:nsid w:val="00000003"/>
    <w:multiLevelType w:val="multilevel"/>
    <w:tmpl w:val="FF2841FA"/>
    <w:name w:val="WWNum622"/>
    <w:lvl w:ilvl="0">
      <w:start w:val="1"/>
      <w:numFmt w:val="bullet"/>
      <w:lvlText w:val=""/>
      <w:lvlJc w:val="left"/>
      <w:pPr>
        <w:tabs>
          <w:tab w:val="num" w:pos="0"/>
        </w:tabs>
        <w:ind w:left="952" w:hanging="361"/>
      </w:pPr>
      <w:rPr>
        <w:rFonts w:ascii="Symbol" w:hAnsi="Symbol" w:cs="Wingdings" w:hint="default"/>
        <w:b w:val="0"/>
        <w:bCs w:val="0"/>
        <w:i w:val="0"/>
        <w:iCs w:val="0"/>
        <w:spacing w:val="0"/>
        <w:w w:val="99"/>
        <w:sz w:val="20"/>
        <w:szCs w:val="20"/>
        <w:lang w:val="it-IT" w:eastAsia="en-US" w:bidi="ar-SA"/>
      </w:rPr>
    </w:lvl>
    <w:lvl w:ilvl="1">
      <w:start w:val="1"/>
      <w:numFmt w:val="bullet"/>
      <w:lvlText w:val=""/>
      <w:lvlJc w:val="left"/>
      <w:pPr>
        <w:tabs>
          <w:tab w:val="num" w:pos="3136"/>
        </w:tabs>
        <w:ind w:left="5040" w:hanging="361"/>
      </w:pPr>
      <w:rPr>
        <w:rFonts w:ascii="Symbol" w:hAnsi="Symbol" w:cs="Symbol"/>
        <w:lang w:val="it-IT" w:eastAsia="en-US" w:bidi="ar-SA"/>
      </w:rPr>
    </w:lvl>
    <w:lvl w:ilvl="2">
      <w:start w:val="1"/>
      <w:numFmt w:val="bullet"/>
      <w:lvlText w:val=""/>
      <w:lvlJc w:val="left"/>
      <w:pPr>
        <w:tabs>
          <w:tab w:val="num" w:pos="0"/>
        </w:tabs>
        <w:ind w:left="2848" w:hanging="361"/>
      </w:pPr>
      <w:rPr>
        <w:rFonts w:ascii="Symbol" w:hAnsi="Symbol" w:cs="Symbol"/>
        <w:lang w:val="it-IT" w:eastAsia="en-US" w:bidi="ar-SA"/>
      </w:rPr>
    </w:lvl>
    <w:lvl w:ilvl="3">
      <w:start w:val="1"/>
      <w:numFmt w:val="bullet"/>
      <w:lvlText w:val=""/>
      <w:lvlJc w:val="left"/>
      <w:pPr>
        <w:tabs>
          <w:tab w:val="num" w:pos="0"/>
        </w:tabs>
        <w:ind w:left="3792" w:hanging="361"/>
      </w:pPr>
      <w:rPr>
        <w:rFonts w:ascii="Symbol" w:hAnsi="Symbol" w:cs="Symbol"/>
        <w:lang w:val="it-IT" w:eastAsia="en-US" w:bidi="ar-SA"/>
      </w:rPr>
    </w:lvl>
    <w:lvl w:ilvl="4">
      <w:start w:val="1"/>
      <w:numFmt w:val="bullet"/>
      <w:lvlText w:val=""/>
      <w:lvlJc w:val="left"/>
      <w:pPr>
        <w:tabs>
          <w:tab w:val="num" w:pos="0"/>
        </w:tabs>
        <w:ind w:left="4736" w:hanging="361"/>
      </w:pPr>
      <w:rPr>
        <w:rFonts w:ascii="Symbol" w:hAnsi="Symbol" w:cs="Symbol"/>
        <w:lang w:val="it-IT" w:eastAsia="en-US" w:bidi="ar-SA"/>
      </w:rPr>
    </w:lvl>
    <w:lvl w:ilvl="5">
      <w:start w:val="1"/>
      <w:numFmt w:val="bullet"/>
      <w:lvlText w:val=""/>
      <w:lvlJc w:val="left"/>
      <w:pPr>
        <w:tabs>
          <w:tab w:val="num" w:pos="0"/>
        </w:tabs>
        <w:ind w:left="5680" w:hanging="361"/>
      </w:pPr>
      <w:rPr>
        <w:rFonts w:ascii="Symbol" w:hAnsi="Symbol" w:cs="Symbol"/>
        <w:lang w:val="it-IT" w:eastAsia="en-US" w:bidi="ar-SA"/>
      </w:rPr>
    </w:lvl>
    <w:lvl w:ilvl="6">
      <w:start w:val="1"/>
      <w:numFmt w:val="bullet"/>
      <w:lvlText w:val=""/>
      <w:lvlJc w:val="left"/>
      <w:pPr>
        <w:tabs>
          <w:tab w:val="num" w:pos="0"/>
        </w:tabs>
        <w:ind w:left="6624" w:hanging="361"/>
      </w:pPr>
      <w:rPr>
        <w:rFonts w:ascii="Symbol" w:hAnsi="Symbol" w:cs="Symbol"/>
        <w:lang w:val="it-IT" w:eastAsia="en-US" w:bidi="ar-SA"/>
      </w:rPr>
    </w:lvl>
    <w:lvl w:ilvl="7">
      <w:start w:val="1"/>
      <w:numFmt w:val="bullet"/>
      <w:lvlText w:val=""/>
      <w:lvlJc w:val="left"/>
      <w:pPr>
        <w:tabs>
          <w:tab w:val="num" w:pos="0"/>
        </w:tabs>
        <w:ind w:left="7568" w:hanging="361"/>
      </w:pPr>
      <w:rPr>
        <w:rFonts w:ascii="Symbol" w:hAnsi="Symbol" w:cs="Symbol"/>
        <w:lang w:val="it-IT" w:eastAsia="en-US" w:bidi="ar-SA"/>
      </w:rPr>
    </w:lvl>
    <w:lvl w:ilvl="8">
      <w:start w:val="1"/>
      <w:numFmt w:val="bullet"/>
      <w:lvlText w:val=""/>
      <w:lvlJc w:val="left"/>
      <w:pPr>
        <w:tabs>
          <w:tab w:val="num" w:pos="0"/>
        </w:tabs>
        <w:ind w:left="8512" w:hanging="361"/>
      </w:pPr>
      <w:rPr>
        <w:rFonts w:ascii="Symbol" w:hAnsi="Symbol" w:cs="Symbol"/>
        <w:lang w:val="it-IT" w:eastAsia="en-US" w:bidi="ar-SA"/>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470" w:hanging="360"/>
      </w:pPr>
      <w:rPr>
        <w:rFonts w:ascii="Symbol" w:hAnsi="Symbol" w:cs="Symbol"/>
        <w:spacing w:val="0"/>
        <w:w w:val="99"/>
        <w:lang w:val="it-IT" w:eastAsia="en-US" w:bidi="ar-SA"/>
      </w:rPr>
    </w:lvl>
    <w:lvl w:ilvl="1">
      <w:start w:val="1"/>
      <w:numFmt w:val="bullet"/>
      <w:lvlText w:val=""/>
      <w:lvlJc w:val="left"/>
      <w:pPr>
        <w:tabs>
          <w:tab w:val="num" w:pos="0"/>
        </w:tabs>
        <w:ind w:left="1083" w:hanging="360"/>
      </w:pPr>
      <w:rPr>
        <w:rFonts w:ascii="Symbol" w:hAnsi="Symbol" w:cs="Symbol"/>
        <w:lang w:val="it-IT" w:eastAsia="en-US" w:bidi="ar-SA"/>
      </w:rPr>
    </w:lvl>
    <w:lvl w:ilvl="2">
      <w:start w:val="1"/>
      <w:numFmt w:val="bullet"/>
      <w:lvlText w:val=""/>
      <w:lvlJc w:val="left"/>
      <w:pPr>
        <w:tabs>
          <w:tab w:val="num" w:pos="0"/>
        </w:tabs>
        <w:ind w:left="1686" w:hanging="360"/>
      </w:pPr>
      <w:rPr>
        <w:rFonts w:ascii="Symbol" w:hAnsi="Symbol" w:cs="Symbol"/>
        <w:lang w:val="it-IT" w:eastAsia="en-US" w:bidi="ar-SA"/>
      </w:rPr>
    </w:lvl>
    <w:lvl w:ilvl="3">
      <w:start w:val="1"/>
      <w:numFmt w:val="bullet"/>
      <w:lvlText w:val=""/>
      <w:lvlJc w:val="left"/>
      <w:pPr>
        <w:tabs>
          <w:tab w:val="num" w:pos="0"/>
        </w:tabs>
        <w:ind w:left="2289" w:hanging="360"/>
      </w:pPr>
      <w:rPr>
        <w:rFonts w:ascii="Symbol" w:hAnsi="Symbol" w:cs="Symbol"/>
        <w:lang w:val="it-IT" w:eastAsia="en-US" w:bidi="ar-SA"/>
      </w:rPr>
    </w:lvl>
    <w:lvl w:ilvl="4">
      <w:start w:val="1"/>
      <w:numFmt w:val="bullet"/>
      <w:lvlText w:val=""/>
      <w:lvlJc w:val="left"/>
      <w:pPr>
        <w:tabs>
          <w:tab w:val="num" w:pos="0"/>
        </w:tabs>
        <w:ind w:left="2892" w:hanging="360"/>
      </w:pPr>
      <w:rPr>
        <w:rFonts w:ascii="Symbol" w:hAnsi="Symbol" w:cs="Symbol"/>
        <w:lang w:val="it-IT" w:eastAsia="en-US" w:bidi="ar-SA"/>
      </w:rPr>
    </w:lvl>
    <w:lvl w:ilvl="5">
      <w:start w:val="1"/>
      <w:numFmt w:val="bullet"/>
      <w:lvlText w:val=""/>
      <w:lvlJc w:val="left"/>
      <w:pPr>
        <w:tabs>
          <w:tab w:val="num" w:pos="0"/>
        </w:tabs>
        <w:ind w:left="3495" w:hanging="360"/>
      </w:pPr>
      <w:rPr>
        <w:rFonts w:ascii="Symbol" w:hAnsi="Symbol" w:cs="Symbol"/>
        <w:lang w:val="it-IT" w:eastAsia="en-US" w:bidi="ar-SA"/>
      </w:rPr>
    </w:lvl>
    <w:lvl w:ilvl="6">
      <w:start w:val="1"/>
      <w:numFmt w:val="bullet"/>
      <w:lvlText w:val=""/>
      <w:lvlJc w:val="left"/>
      <w:pPr>
        <w:tabs>
          <w:tab w:val="num" w:pos="0"/>
        </w:tabs>
        <w:ind w:left="4098" w:hanging="360"/>
      </w:pPr>
      <w:rPr>
        <w:rFonts w:ascii="Symbol" w:hAnsi="Symbol" w:cs="Symbol"/>
        <w:lang w:val="it-IT" w:eastAsia="en-US" w:bidi="ar-SA"/>
      </w:rPr>
    </w:lvl>
    <w:lvl w:ilvl="7">
      <w:start w:val="1"/>
      <w:numFmt w:val="bullet"/>
      <w:lvlText w:val=""/>
      <w:lvlJc w:val="left"/>
      <w:pPr>
        <w:tabs>
          <w:tab w:val="num" w:pos="0"/>
        </w:tabs>
        <w:ind w:left="4701" w:hanging="360"/>
      </w:pPr>
      <w:rPr>
        <w:rFonts w:ascii="Symbol" w:hAnsi="Symbol" w:cs="Symbol"/>
        <w:lang w:val="it-IT" w:eastAsia="en-US" w:bidi="ar-SA"/>
      </w:rPr>
    </w:lvl>
    <w:lvl w:ilvl="8">
      <w:start w:val="1"/>
      <w:numFmt w:val="bullet"/>
      <w:lvlText w:val=""/>
      <w:lvlJc w:val="left"/>
      <w:pPr>
        <w:tabs>
          <w:tab w:val="num" w:pos="0"/>
        </w:tabs>
        <w:ind w:left="5304" w:hanging="360"/>
      </w:pPr>
      <w:rPr>
        <w:rFonts w:ascii="Symbol" w:hAnsi="Symbol" w:cs="Symbol"/>
        <w:lang w:val="it-IT" w:eastAsia="en-US" w:bidi="ar-SA"/>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470" w:hanging="360"/>
      </w:pPr>
      <w:rPr>
        <w:rFonts w:ascii="Arial MT" w:hAnsi="Arial MT" w:cs="Arial MT"/>
        <w:b w:val="0"/>
        <w:bCs w:val="0"/>
        <w:i w:val="0"/>
        <w:iCs w:val="0"/>
        <w:color w:val="0D0D0D"/>
        <w:spacing w:val="0"/>
        <w:w w:val="99"/>
        <w:sz w:val="20"/>
        <w:szCs w:val="20"/>
        <w:lang w:val="it-IT" w:eastAsia="en-US" w:bidi="ar-SA"/>
      </w:rPr>
    </w:lvl>
    <w:lvl w:ilvl="1">
      <w:start w:val="1"/>
      <w:numFmt w:val="bullet"/>
      <w:lvlText w:val=""/>
      <w:lvlJc w:val="left"/>
      <w:pPr>
        <w:tabs>
          <w:tab w:val="num" w:pos="0"/>
        </w:tabs>
        <w:ind w:left="1083" w:hanging="360"/>
      </w:pPr>
      <w:rPr>
        <w:rFonts w:ascii="Symbol" w:hAnsi="Symbol" w:cs="Symbol"/>
        <w:lang w:val="it-IT" w:eastAsia="en-US" w:bidi="ar-SA"/>
      </w:rPr>
    </w:lvl>
    <w:lvl w:ilvl="2">
      <w:start w:val="1"/>
      <w:numFmt w:val="bullet"/>
      <w:lvlText w:val=""/>
      <w:lvlJc w:val="left"/>
      <w:pPr>
        <w:tabs>
          <w:tab w:val="num" w:pos="0"/>
        </w:tabs>
        <w:ind w:left="1686" w:hanging="360"/>
      </w:pPr>
      <w:rPr>
        <w:rFonts w:ascii="Symbol" w:hAnsi="Symbol" w:cs="Symbol"/>
        <w:lang w:val="it-IT" w:eastAsia="en-US" w:bidi="ar-SA"/>
      </w:rPr>
    </w:lvl>
    <w:lvl w:ilvl="3">
      <w:start w:val="1"/>
      <w:numFmt w:val="bullet"/>
      <w:lvlText w:val=""/>
      <w:lvlJc w:val="left"/>
      <w:pPr>
        <w:tabs>
          <w:tab w:val="num" w:pos="0"/>
        </w:tabs>
        <w:ind w:left="2289" w:hanging="360"/>
      </w:pPr>
      <w:rPr>
        <w:rFonts w:ascii="Symbol" w:hAnsi="Symbol" w:cs="Symbol"/>
        <w:lang w:val="it-IT" w:eastAsia="en-US" w:bidi="ar-SA"/>
      </w:rPr>
    </w:lvl>
    <w:lvl w:ilvl="4">
      <w:start w:val="1"/>
      <w:numFmt w:val="bullet"/>
      <w:lvlText w:val=""/>
      <w:lvlJc w:val="left"/>
      <w:pPr>
        <w:tabs>
          <w:tab w:val="num" w:pos="0"/>
        </w:tabs>
        <w:ind w:left="2892" w:hanging="360"/>
      </w:pPr>
      <w:rPr>
        <w:rFonts w:ascii="Symbol" w:hAnsi="Symbol" w:cs="Symbol"/>
        <w:lang w:val="it-IT" w:eastAsia="en-US" w:bidi="ar-SA"/>
      </w:rPr>
    </w:lvl>
    <w:lvl w:ilvl="5">
      <w:start w:val="1"/>
      <w:numFmt w:val="bullet"/>
      <w:lvlText w:val=""/>
      <w:lvlJc w:val="left"/>
      <w:pPr>
        <w:tabs>
          <w:tab w:val="num" w:pos="0"/>
        </w:tabs>
        <w:ind w:left="3495" w:hanging="360"/>
      </w:pPr>
      <w:rPr>
        <w:rFonts w:ascii="Symbol" w:hAnsi="Symbol" w:cs="Symbol"/>
        <w:lang w:val="it-IT" w:eastAsia="en-US" w:bidi="ar-SA"/>
      </w:rPr>
    </w:lvl>
    <w:lvl w:ilvl="6">
      <w:start w:val="1"/>
      <w:numFmt w:val="bullet"/>
      <w:lvlText w:val=""/>
      <w:lvlJc w:val="left"/>
      <w:pPr>
        <w:tabs>
          <w:tab w:val="num" w:pos="0"/>
        </w:tabs>
        <w:ind w:left="4098" w:hanging="360"/>
      </w:pPr>
      <w:rPr>
        <w:rFonts w:ascii="Symbol" w:hAnsi="Symbol" w:cs="Symbol"/>
        <w:lang w:val="it-IT" w:eastAsia="en-US" w:bidi="ar-SA"/>
      </w:rPr>
    </w:lvl>
    <w:lvl w:ilvl="7">
      <w:start w:val="1"/>
      <w:numFmt w:val="bullet"/>
      <w:lvlText w:val=""/>
      <w:lvlJc w:val="left"/>
      <w:pPr>
        <w:tabs>
          <w:tab w:val="num" w:pos="0"/>
        </w:tabs>
        <w:ind w:left="4701" w:hanging="360"/>
      </w:pPr>
      <w:rPr>
        <w:rFonts w:ascii="Symbol" w:hAnsi="Symbol" w:cs="Symbol"/>
        <w:lang w:val="it-IT" w:eastAsia="en-US" w:bidi="ar-SA"/>
      </w:rPr>
    </w:lvl>
    <w:lvl w:ilvl="8">
      <w:start w:val="1"/>
      <w:numFmt w:val="bullet"/>
      <w:lvlText w:val=""/>
      <w:lvlJc w:val="left"/>
      <w:pPr>
        <w:tabs>
          <w:tab w:val="num" w:pos="0"/>
        </w:tabs>
        <w:ind w:left="5304" w:hanging="360"/>
      </w:pPr>
      <w:rPr>
        <w:rFonts w:ascii="Symbol" w:hAnsi="Symbol" w:cs="Symbol"/>
        <w:lang w:val="it-IT" w:eastAsia="en-US" w:bidi="ar-SA"/>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393" w:hanging="226"/>
      </w:pPr>
      <w:rPr>
        <w:rFonts w:ascii="Symbol" w:hAnsi="Symbol" w:cs="Symbol"/>
        <w:b w:val="0"/>
        <w:bCs w:val="0"/>
        <w:i w:val="0"/>
        <w:iCs w:val="0"/>
        <w:color w:val="0D0D0D"/>
        <w:spacing w:val="0"/>
        <w:w w:val="99"/>
        <w:sz w:val="20"/>
        <w:szCs w:val="20"/>
        <w:lang w:val="it-IT" w:eastAsia="en-US" w:bidi="ar-SA"/>
      </w:rPr>
    </w:lvl>
    <w:lvl w:ilvl="1">
      <w:start w:val="1"/>
      <w:numFmt w:val="bullet"/>
      <w:lvlText w:val=""/>
      <w:lvlJc w:val="left"/>
      <w:pPr>
        <w:tabs>
          <w:tab w:val="num" w:pos="0"/>
        </w:tabs>
        <w:ind w:left="1011" w:hanging="226"/>
      </w:pPr>
      <w:rPr>
        <w:rFonts w:ascii="Symbol" w:hAnsi="Symbol" w:cs="Symbol"/>
        <w:lang w:val="it-IT" w:eastAsia="en-US" w:bidi="ar-SA"/>
      </w:rPr>
    </w:lvl>
    <w:lvl w:ilvl="2">
      <w:start w:val="1"/>
      <w:numFmt w:val="bullet"/>
      <w:lvlText w:val=""/>
      <w:lvlJc w:val="left"/>
      <w:pPr>
        <w:tabs>
          <w:tab w:val="num" w:pos="0"/>
        </w:tabs>
        <w:ind w:left="1622" w:hanging="226"/>
      </w:pPr>
      <w:rPr>
        <w:rFonts w:ascii="Symbol" w:hAnsi="Symbol" w:cs="Symbol"/>
        <w:lang w:val="it-IT" w:eastAsia="en-US" w:bidi="ar-SA"/>
      </w:rPr>
    </w:lvl>
    <w:lvl w:ilvl="3">
      <w:start w:val="1"/>
      <w:numFmt w:val="bullet"/>
      <w:lvlText w:val=""/>
      <w:lvlJc w:val="left"/>
      <w:pPr>
        <w:tabs>
          <w:tab w:val="num" w:pos="0"/>
        </w:tabs>
        <w:ind w:left="2233" w:hanging="226"/>
      </w:pPr>
      <w:rPr>
        <w:rFonts w:ascii="Symbol" w:hAnsi="Symbol" w:cs="Symbol"/>
        <w:lang w:val="it-IT" w:eastAsia="en-US" w:bidi="ar-SA"/>
      </w:rPr>
    </w:lvl>
    <w:lvl w:ilvl="4">
      <w:start w:val="1"/>
      <w:numFmt w:val="bullet"/>
      <w:lvlText w:val=""/>
      <w:lvlJc w:val="left"/>
      <w:pPr>
        <w:tabs>
          <w:tab w:val="num" w:pos="0"/>
        </w:tabs>
        <w:ind w:left="2844" w:hanging="226"/>
      </w:pPr>
      <w:rPr>
        <w:rFonts w:ascii="Symbol" w:hAnsi="Symbol" w:cs="Symbol"/>
        <w:lang w:val="it-IT" w:eastAsia="en-US" w:bidi="ar-SA"/>
      </w:rPr>
    </w:lvl>
    <w:lvl w:ilvl="5">
      <w:start w:val="1"/>
      <w:numFmt w:val="bullet"/>
      <w:lvlText w:val=""/>
      <w:lvlJc w:val="left"/>
      <w:pPr>
        <w:tabs>
          <w:tab w:val="num" w:pos="0"/>
        </w:tabs>
        <w:ind w:left="3455" w:hanging="226"/>
      </w:pPr>
      <w:rPr>
        <w:rFonts w:ascii="Symbol" w:hAnsi="Symbol" w:cs="Symbol"/>
        <w:lang w:val="it-IT" w:eastAsia="en-US" w:bidi="ar-SA"/>
      </w:rPr>
    </w:lvl>
    <w:lvl w:ilvl="6">
      <w:start w:val="1"/>
      <w:numFmt w:val="bullet"/>
      <w:lvlText w:val=""/>
      <w:lvlJc w:val="left"/>
      <w:pPr>
        <w:tabs>
          <w:tab w:val="num" w:pos="0"/>
        </w:tabs>
        <w:ind w:left="4066" w:hanging="226"/>
      </w:pPr>
      <w:rPr>
        <w:rFonts w:ascii="Symbol" w:hAnsi="Symbol" w:cs="Symbol"/>
        <w:lang w:val="it-IT" w:eastAsia="en-US" w:bidi="ar-SA"/>
      </w:rPr>
    </w:lvl>
    <w:lvl w:ilvl="7">
      <w:start w:val="1"/>
      <w:numFmt w:val="bullet"/>
      <w:lvlText w:val=""/>
      <w:lvlJc w:val="left"/>
      <w:pPr>
        <w:tabs>
          <w:tab w:val="num" w:pos="0"/>
        </w:tabs>
        <w:ind w:left="4677" w:hanging="226"/>
      </w:pPr>
      <w:rPr>
        <w:rFonts w:ascii="Symbol" w:hAnsi="Symbol" w:cs="Symbol"/>
        <w:lang w:val="it-IT" w:eastAsia="en-US" w:bidi="ar-SA"/>
      </w:rPr>
    </w:lvl>
    <w:lvl w:ilvl="8">
      <w:start w:val="1"/>
      <w:numFmt w:val="bullet"/>
      <w:lvlText w:val=""/>
      <w:lvlJc w:val="left"/>
      <w:pPr>
        <w:tabs>
          <w:tab w:val="num" w:pos="0"/>
        </w:tabs>
        <w:ind w:left="5288" w:hanging="226"/>
      </w:pPr>
      <w:rPr>
        <w:rFonts w:ascii="Symbol" w:hAnsi="Symbol" w:cs="Symbol"/>
        <w:lang w:val="it-IT" w:eastAsia="en-US" w:bidi="ar-SA"/>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110" w:hanging="192"/>
      </w:pPr>
      <w:rPr>
        <w:rFonts w:eastAsia="Calibri" w:cs="Calibri"/>
        <w:b w:val="0"/>
        <w:bCs w:val="0"/>
        <w:i w:val="0"/>
        <w:iCs w:val="0"/>
        <w:spacing w:val="0"/>
        <w:w w:val="99"/>
        <w:sz w:val="18"/>
        <w:szCs w:val="18"/>
        <w:lang w:val="it-IT" w:eastAsia="en-US" w:bidi="ar-SA"/>
      </w:rPr>
    </w:lvl>
    <w:lvl w:ilvl="1">
      <w:start w:val="1"/>
      <w:numFmt w:val="bullet"/>
      <w:lvlText w:val=""/>
      <w:lvlJc w:val="left"/>
      <w:pPr>
        <w:tabs>
          <w:tab w:val="num" w:pos="0"/>
        </w:tabs>
        <w:ind w:left="759" w:hanging="192"/>
      </w:pPr>
      <w:rPr>
        <w:rFonts w:ascii="Symbol" w:hAnsi="Symbol" w:cs="Symbol"/>
        <w:lang w:val="it-IT" w:eastAsia="en-US" w:bidi="ar-SA"/>
      </w:rPr>
    </w:lvl>
    <w:lvl w:ilvl="2">
      <w:start w:val="1"/>
      <w:numFmt w:val="bullet"/>
      <w:lvlText w:val=""/>
      <w:lvlJc w:val="left"/>
      <w:pPr>
        <w:tabs>
          <w:tab w:val="num" w:pos="0"/>
        </w:tabs>
        <w:ind w:left="1398" w:hanging="192"/>
      </w:pPr>
      <w:rPr>
        <w:rFonts w:ascii="Symbol" w:hAnsi="Symbol" w:cs="Symbol"/>
        <w:lang w:val="it-IT" w:eastAsia="en-US" w:bidi="ar-SA"/>
      </w:rPr>
    </w:lvl>
    <w:lvl w:ilvl="3">
      <w:start w:val="1"/>
      <w:numFmt w:val="bullet"/>
      <w:lvlText w:val=""/>
      <w:lvlJc w:val="left"/>
      <w:pPr>
        <w:tabs>
          <w:tab w:val="num" w:pos="0"/>
        </w:tabs>
        <w:ind w:left="2037" w:hanging="192"/>
      </w:pPr>
      <w:rPr>
        <w:rFonts w:ascii="Symbol" w:hAnsi="Symbol" w:cs="Symbol"/>
        <w:lang w:val="it-IT" w:eastAsia="en-US" w:bidi="ar-SA"/>
      </w:rPr>
    </w:lvl>
    <w:lvl w:ilvl="4">
      <w:start w:val="1"/>
      <w:numFmt w:val="bullet"/>
      <w:lvlText w:val=""/>
      <w:lvlJc w:val="left"/>
      <w:pPr>
        <w:tabs>
          <w:tab w:val="num" w:pos="0"/>
        </w:tabs>
        <w:ind w:left="2676" w:hanging="192"/>
      </w:pPr>
      <w:rPr>
        <w:rFonts w:ascii="Symbol" w:hAnsi="Symbol" w:cs="Symbol"/>
        <w:lang w:val="it-IT" w:eastAsia="en-US" w:bidi="ar-SA"/>
      </w:rPr>
    </w:lvl>
    <w:lvl w:ilvl="5">
      <w:start w:val="1"/>
      <w:numFmt w:val="bullet"/>
      <w:lvlText w:val=""/>
      <w:lvlJc w:val="left"/>
      <w:pPr>
        <w:tabs>
          <w:tab w:val="num" w:pos="0"/>
        </w:tabs>
        <w:ind w:left="3315" w:hanging="192"/>
      </w:pPr>
      <w:rPr>
        <w:rFonts w:ascii="Symbol" w:hAnsi="Symbol" w:cs="Symbol"/>
        <w:lang w:val="it-IT" w:eastAsia="en-US" w:bidi="ar-SA"/>
      </w:rPr>
    </w:lvl>
    <w:lvl w:ilvl="6">
      <w:start w:val="1"/>
      <w:numFmt w:val="bullet"/>
      <w:lvlText w:val=""/>
      <w:lvlJc w:val="left"/>
      <w:pPr>
        <w:tabs>
          <w:tab w:val="num" w:pos="0"/>
        </w:tabs>
        <w:ind w:left="3954" w:hanging="192"/>
      </w:pPr>
      <w:rPr>
        <w:rFonts w:ascii="Symbol" w:hAnsi="Symbol" w:cs="Symbol"/>
        <w:lang w:val="it-IT" w:eastAsia="en-US" w:bidi="ar-SA"/>
      </w:rPr>
    </w:lvl>
    <w:lvl w:ilvl="7">
      <w:start w:val="1"/>
      <w:numFmt w:val="bullet"/>
      <w:lvlText w:val=""/>
      <w:lvlJc w:val="left"/>
      <w:pPr>
        <w:tabs>
          <w:tab w:val="num" w:pos="0"/>
        </w:tabs>
        <w:ind w:left="4593" w:hanging="192"/>
      </w:pPr>
      <w:rPr>
        <w:rFonts w:ascii="Symbol" w:hAnsi="Symbol" w:cs="Symbol"/>
        <w:lang w:val="it-IT" w:eastAsia="en-US" w:bidi="ar-SA"/>
      </w:rPr>
    </w:lvl>
    <w:lvl w:ilvl="8">
      <w:start w:val="1"/>
      <w:numFmt w:val="bullet"/>
      <w:lvlText w:val=""/>
      <w:lvlJc w:val="left"/>
      <w:pPr>
        <w:tabs>
          <w:tab w:val="num" w:pos="0"/>
        </w:tabs>
        <w:ind w:left="5232" w:hanging="192"/>
      </w:pPr>
      <w:rPr>
        <w:rFonts w:ascii="Symbol" w:hAnsi="Symbol" w:cs="Symbol"/>
        <w:lang w:val="it-IT" w:eastAsia="en-US" w:bidi="ar-SA"/>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9"/>
    <w:lvl w:ilvl="0">
      <w:start w:val="1"/>
      <w:numFmt w:val="bullet"/>
      <w:lvlText w:val=""/>
      <w:lvlJc w:val="left"/>
      <w:pPr>
        <w:tabs>
          <w:tab w:val="num" w:pos="0"/>
        </w:tabs>
        <w:ind w:left="665" w:hanging="360"/>
      </w:pPr>
      <w:rPr>
        <w:rFonts w:ascii="Symbol" w:hAnsi="Symbol"/>
        <w:w w:val="100"/>
        <w:sz w:val="24"/>
      </w:rPr>
    </w:lvl>
    <w:lvl w:ilvl="1">
      <w:start w:val="1"/>
      <w:numFmt w:val="bullet"/>
      <w:lvlText w:val=""/>
      <w:lvlJc w:val="left"/>
      <w:pPr>
        <w:tabs>
          <w:tab w:val="num" w:pos="0"/>
        </w:tabs>
        <w:ind w:left="1025" w:hanging="360"/>
      </w:pPr>
      <w:rPr>
        <w:rFonts w:ascii="Symbol" w:hAnsi="Symbol"/>
        <w:w w:val="100"/>
        <w:sz w:val="24"/>
      </w:rPr>
    </w:lvl>
    <w:lvl w:ilvl="2">
      <w:start w:val="1"/>
      <w:numFmt w:val="bullet"/>
      <w:lvlText w:val=""/>
      <w:lvlJc w:val="left"/>
      <w:pPr>
        <w:tabs>
          <w:tab w:val="num" w:pos="0"/>
        </w:tabs>
        <w:ind w:left="1931" w:hanging="360"/>
      </w:pPr>
      <w:rPr>
        <w:rFonts w:ascii="Symbol" w:hAnsi="Symbol"/>
      </w:rPr>
    </w:lvl>
    <w:lvl w:ilvl="3">
      <w:start w:val="1"/>
      <w:numFmt w:val="bullet"/>
      <w:lvlText w:val=""/>
      <w:lvlJc w:val="left"/>
      <w:pPr>
        <w:tabs>
          <w:tab w:val="num" w:pos="0"/>
        </w:tabs>
        <w:ind w:left="2843" w:hanging="360"/>
      </w:pPr>
      <w:rPr>
        <w:rFonts w:ascii="Symbol" w:hAnsi="Symbol"/>
      </w:rPr>
    </w:lvl>
    <w:lvl w:ilvl="4">
      <w:start w:val="1"/>
      <w:numFmt w:val="bullet"/>
      <w:lvlText w:val=""/>
      <w:lvlJc w:val="left"/>
      <w:pPr>
        <w:tabs>
          <w:tab w:val="num" w:pos="0"/>
        </w:tabs>
        <w:ind w:left="3755" w:hanging="360"/>
      </w:pPr>
      <w:rPr>
        <w:rFonts w:ascii="Symbol" w:hAnsi="Symbol"/>
      </w:rPr>
    </w:lvl>
    <w:lvl w:ilvl="5">
      <w:start w:val="1"/>
      <w:numFmt w:val="bullet"/>
      <w:lvlText w:val=""/>
      <w:lvlJc w:val="left"/>
      <w:pPr>
        <w:tabs>
          <w:tab w:val="num" w:pos="0"/>
        </w:tabs>
        <w:ind w:left="4667" w:hanging="360"/>
      </w:pPr>
      <w:rPr>
        <w:rFonts w:ascii="Symbol" w:hAnsi="Symbol"/>
      </w:rPr>
    </w:lvl>
    <w:lvl w:ilvl="6">
      <w:start w:val="1"/>
      <w:numFmt w:val="bullet"/>
      <w:lvlText w:val=""/>
      <w:lvlJc w:val="left"/>
      <w:pPr>
        <w:tabs>
          <w:tab w:val="num" w:pos="0"/>
        </w:tabs>
        <w:ind w:left="5579" w:hanging="360"/>
      </w:pPr>
      <w:rPr>
        <w:rFonts w:ascii="Symbol" w:hAnsi="Symbol"/>
      </w:rPr>
    </w:lvl>
    <w:lvl w:ilvl="7">
      <w:start w:val="1"/>
      <w:numFmt w:val="bullet"/>
      <w:lvlText w:val=""/>
      <w:lvlJc w:val="left"/>
      <w:pPr>
        <w:tabs>
          <w:tab w:val="num" w:pos="0"/>
        </w:tabs>
        <w:ind w:left="6490" w:hanging="360"/>
      </w:pPr>
      <w:rPr>
        <w:rFonts w:ascii="Symbol" w:hAnsi="Symbol"/>
      </w:rPr>
    </w:lvl>
    <w:lvl w:ilvl="8">
      <w:start w:val="1"/>
      <w:numFmt w:val="bullet"/>
      <w:lvlText w:val=""/>
      <w:lvlJc w:val="left"/>
      <w:pPr>
        <w:tabs>
          <w:tab w:val="num" w:pos="0"/>
        </w:tabs>
        <w:ind w:left="7402" w:hanging="360"/>
      </w:pPr>
      <w:rPr>
        <w:rFonts w:ascii="Symbol" w:hAnsi="Symbol"/>
      </w:rPr>
    </w:lvl>
  </w:abstractNum>
  <w:abstractNum w:abstractNumId="9" w15:restartNumberingAfterBreak="0">
    <w:nsid w:val="0F112061"/>
    <w:multiLevelType w:val="multilevel"/>
    <w:tmpl w:val="CB94AC06"/>
    <w:lvl w:ilvl="0">
      <w:start w:val="1"/>
      <w:numFmt w:val="bullet"/>
      <w:lvlText w:val=""/>
      <w:lvlJc w:val="left"/>
      <w:pPr>
        <w:tabs>
          <w:tab w:val="num" w:pos="0"/>
        </w:tabs>
        <w:ind w:left="952" w:hanging="361"/>
      </w:pPr>
      <w:rPr>
        <w:rFonts w:ascii="Symbol" w:hAnsi="Symbol" w:cs="Wingdings" w:hint="default"/>
        <w:b w:val="0"/>
        <w:bCs w:val="0"/>
        <w:i w:val="0"/>
        <w:iCs w:val="0"/>
        <w:spacing w:val="0"/>
        <w:w w:val="99"/>
        <w:sz w:val="20"/>
        <w:szCs w:val="20"/>
        <w:lang w:val="it-IT" w:eastAsia="en-US" w:bidi="ar-SA"/>
      </w:rPr>
    </w:lvl>
    <w:lvl w:ilvl="1">
      <w:start w:val="1"/>
      <w:numFmt w:val="bullet"/>
      <w:lvlText w:val="o"/>
      <w:lvlJc w:val="left"/>
      <w:pPr>
        <w:tabs>
          <w:tab w:val="num" w:pos="3136"/>
        </w:tabs>
        <w:ind w:left="5040" w:hanging="361"/>
      </w:pPr>
      <w:rPr>
        <w:rFonts w:ascii="Courier New" w:hAnsi="Courier New" w:cs="Symbol" w:hint="default"/>
        <w:lang w:val="it-IT" w:eastAsia="en-US" w:bidi="ar-SA"/>
      </w:rPr>
    </w:lvl>
    <w:lvl w:ilvl="2">
      <w:start w:val="1"/>
      <w:numFmt w:val="bullet"/>
      <w:lvlText w:val=""/>
      <w:lvlJc w:val="left"/>
      <w:pPr>
        <w:tabs>
          <w:tab w:val="num" w:pos="0"/>
        </w:tabs>
        <w:ind w:left="2848" w:hanging="361"/>
      </w:pPr>
      <w:rPr>
        <w:rFonts w:ascii="Symbol" w:hAnsi="Symbol" w:cs="Symbol"/>
        <w:lang w:val="it-IT" w:eastAsia="en-US" w:bidi="ar-SA"/>
      </w:rPr>
    </w:lvl>
    <w:lvl w:ilvl="3">
      <w:start w:val="1"/>
      <w:numFmt w:val="bullet"/>
      <w:lvlText w:val=""/>
      <w:lvlJc w:val="left"/>
      <w:pPr>
        <w:tabs>
          <w:tab w:val="num" w:pos="0"/>
        </w:tabs>
        <w:ind w:left="3792" w:hanging="361"/>
      </w:pPr>
      <w:rPr>
        <w:rFonts w:ascii="Symbol" w:hAnsi="Symbol" w:cs="Symbol"/>
        <w:lang w:val="it-IT" w:eastAsia="en-US" w:bidi="ar-SA"/>
      </w:rPr>
    </w:lvl>
    <w:lvl w:ilvl="4">
      <w:start w:val="1"/>
      <w:numFmt w:val="bullet"/>
      <w:lvlText w:val=""/>
      <w:lvlJc w:val="left"/>
      <w:pPr>
        <w:tabs>
          <w:tab w:val="num" w:pos="0"/>
        </w:tabs>
        <w:ind w:left="4736" w:hanging="361"/>
      </w:pPr>
      <w:rPr>
        <w:rFonts w:ascii="Symbol" w:hAnsi="Symbol" w:cs="Symbol"/>
        <w:lang w:val="it-IT" w:eastAsia="en-US" w:bidi="ar-SA"/>
      </w:rPr>
    </w:lvl>
    <w:lvl w:ilvl="5">
      <w:start w:val="1"/>
      <w:numFmt w:val="bullet"/>
      <w:lvlText w:val=""/>
      <w:lvlJc w:val="left"/>
      <w:pPr>
        <w:tabs>
          <w:tab w:val="num" w:pos="0"/>
        </w:tabs>
        <w:ind w:left="5680" w:hanging="361"/>
      </w:pPr>
      <w:rPr>
        <w:rFonts w:ascii="Symbol" w:hAnsi="Symbol" w:cs="Symbol"/>
        <w:lang w:val="it-IT" w:eastAsia="en-US" w:bidi="ar-SA"/>
      </w:rPr>
    </w:lvl>
    <w:lvl w:ilvl="6">
      <w:start w:val="1"/>
      <w:numFmt w:val="bullet"/>
      <w:lvlText w:val=""/>
      <w:lvlJc w:val="left"/>
      <w:pPr>
        <w:tabs>
          <w:tab w:val="num" w:pos="0"/>
        </w:tabs>
        <w:ind w:left="6624" w:hanging="361"/>
      </w:pPr>
      <w:rPr>
        <w:rFonts w:ascii="Symbol" w:hAnsi="Symbol" w:cs="Symbol"/>
        <w:lang w:val="it-IT" w:eastAsia="en-US" w:bidi="ar-SA"/>
      </w:rPr>
    </w:lvl>
    <w:lvl w:ilvl="7">
      <w:start w:val="1"/>
      <w:numFmt w:val="bullet"/>
      <w:lvlText w:val=""/>
      <w:lvlJc w:val="left"/>
      <w:pPr>
        <w:tabs>
          <w:tab w:val="num" w:pos="0"/>
        </w:tabs>
        <w:ind w:left="7568" w:hanging="361"/>
      </w:pPr>
      <w:rPr>
        <w:rFonts w:ascii="Symbol" w:hAnsi="Symbol" w:cs="Symbol"/>
        <w:lang w:val="it-IT" w:eastAsia="en-US" w:bidi="ar-SA"/>
      </w:rPr>
    </w:lvl>
    <w:lvl w:ilvl="8">
      <w:start w:val="1"/>
      <w:numFmt w:val="bullet"/>
      <w:lvlText w:val=""/>
      <w:lvlJc w:val="left"/>
      <w:pPr>
        <w:tabs>
          <w:tab w:val="num" w:pos="0"/>
        </w:tabs>
        <w:ind w:left="8512" w:hanging="361"/>
      </w:pPr>
      <w:rPr>
        <w:rFonts w:ascii="Symbol" w:hAnsi="Symbol" w:cs="Symbol"/>
        <w:lang w:val="it-IT" w:eastAsia="en-US" w:bidi="ar-SA"/>
      </w:rPr>
    </w:lvl>
  </w:abstractNum>
  <w:abstractNum w:abstractNumId="10" w15:restartNumberingAfterBreak="0">
    <w:nsid w:val="1C7D2A82"/>
    <w:multiLevelType w:val="multilevel"/>
    <w:tmpl w:val="CB94AC06"/>
    <w:name w:val="WWNum6222"/>
    <w:lvl w:ilvl="0">
      <w:start w:val="1"/>
      <w:numFmt w:val="bullet"/>
      <w:lvlText w:val=""/>
      <w:lvlJc w:val="left"/>
      <w:pPr>
        <w:tabs>
          <w:tab w:val="num" w:pos="0"/>
        </w:tabs>
        <w:ind w:left="952" w:hanging="361"/>
      </w:pPr>
      <w:rPr>
        <w:rFonts w:ascii="Symbol" w:hAnsi="Symbol" w:cs="Wingdings" w:hint="default"/>
        <w:b w:val="0"/>
        <w:bCs w:val="0"/>
        <w:i w:val="0"/>
        <w:iCs w:val="0"/>
        <w:spacing w:val="0"/>
        <w:w w:val="99"/>
        <w:sz w:val="20"/>
        <w:szCs w:val="20"/>
        <w:lang w:val="it-IT" w:eastAsia="en-US" w:bidi="ar-SA"/>
      </w:rPr>
    </w:lvl>
    <w:lvl w:ilvl="1">
      <w:start w:val="1"/>
      <w:numFmt w:val="bullet"/>
      <w:lvlText w:val="o"/>
      <w:lvlJc w:val="left"/>
      <w:pPr>
        <w:tabs>
          <w:tab w:val="num" w:pos="3136"/>
        </w:tabs>
        <w:ind w:left="5040" w:hanging="361"/>
      </w:pPr>
      <w:rPr>
        <w:rFonts w:ascii="Courier New" w:hAnsi="Courier New" w:cs="Symbol" w:hint="default"/>
        <w:lang w:val="it-IT" w:eastAsia="en-US" w:bidi="ar-SA"/>
      </w:rPr>
    </w:lvl>
    <w:lvl w:ilvl="2">
      <w:start w:val="1"/>
      <w:numFmt w:val="bullet"/>
      <w:lvlText w:val=""/>
      <w:lvlJc w:val="left"/>
      <w:pPr>
        <w:tabs>
          <w:tab w:val="num" w:pos="0"/>
        </w:tabs>
        <w:ind w:left="2848" w:hanging="361"/>
      </w:pPr>
      <w:rPr>
        <w:rFonts w:ascii="Symbol" w:hAnsi="Symbol" w:cs="Symbol"/>
        <w:lang w:val="it-IT" w:eastAsia="en-US" w:bidi="ar-SA"/>
      </w:rPr>
    </w:lvl>
    <w:lvl w:ilvl="3">
      <w:start w:val="1"/>
      <w:numFmt w:val="bullet"/>
      <w:lvlText w:val=""/>
      <w:lvlJc w:val="left"/>
      <w:pPr>
        <w:tabs>
          <w:tab w:val="num" w:pos="0"/>
        </w:tabs>
        <w:ind w:left="3792" w:hanging="361"/>
      </w:pPr>
      <w:rPr>
        <w:rFonts w:ascii="Symbol" w:hAnsi="Symbol" w:cs="Symbol"/>
        <w:lang w:val="it-IT" w:eastAsia="en-US" w:bidi="ar-SA"/>
      </w:rPr>
    </w:lvl>
    <w:lvl w:ilvl="4">
      <w:start w:val="1"/>
      <w:numFmt w:val="bullet"/>
      <w:lvlText w:val=""/>
      <w:lvlJc w:val="left"/>
      <w:pPr>
        <w:tabs>
          <w:tab w:val="num" w:pos="0"/>
        </w:tabs>
        <w:ind w:left="4736" w:hanging="361"/>
      </w:pPr>
      <w:rPr>
        <w:rFonts w:ascii="Symbol" w:hAnsi="Symbol" w:cs="Symbol"/>
        <w:lang w:val="it-IT" w:eastAsia="en-US" w:bidi="ar-SA"/>
      </w:rPr>
    </w:lvl>
    <w:lvl w:ilvl="5">
      <w:start w:val="1"/>
      <w:numFmt w:val="bullet"/>
      <w:lvlText w:val=""/>
      <w:lvlJc w:val="left"/>
      <w:pPr>
        <w:tabs>
          <w:tab w:val="num" w:pos="0"/>
        </w:tabs>
        <w:ind w:left="5680" w:hanging="361"/>
      </w:pPr>
      <w:rPr>
        <w:rFonts w:ascii="Symbol" w:hAnsi="Symbol" w:cs="Symbol"/>
        <w:lang w:val="it-IT" w:eastAsia="en-US" w:bidi="ar-SA"/>
      </w:rPr>
    </w:lvl>
    <w:lvl w:ilvl="6">
      <w:start w:val="1"/>
      <w:numFmt w:val="bullet"/>
      <w:lvlText w:val=""/>
      <w:lvlJc w:val="left"/>
      <w:pPr>
        <w:tabs>
          <w:tab w:val="num" w:pos="0"/>
        </w:tabs>
        <w:ind w:left="6624" w:hanging="361"/>
      </w:pPr>
      <w:rPr>
        <w:rFonts w:ascii="Symbol" w:hAnsi="Symbol" w:cs="Symbol"/>
        <w:lang w:val="it-IT" w:eastAsia="en-US" w:bidi="ar-SA"/>
      </w:rPr>
    </w:lvl>
    <w:lvl w:ilvl="7">
      <w:start w:val="1"/>
      <w:numFmt w:val="bullet"/>
      <w:lvlText w:val=""/>
      <w:lvlJc w:val="left"/>
      <w:pPr>
        <w:tabs>
          <w:tab w:val="num" w:pos="0"/>
        </w:tabs>
        <w:ind w:left="7568" w:hanging="361"/>
      </w:pPr>
      <w:rPr>
        <w:rFonts w:ascii="Symbol" w:hAnsi="Symbol" w:cs="Symbol"/>
        <w:lang w:val="it-IT" w:eastAsia="en-US" w:bidi="ar-SA"/>
      </w:rPr>
    </w:lvl>
    <w:lvl w:ilvl="8">
      <w:start w:val="1"/>
      <w:numFmt w:val="bullet"/>
      <w:lvlText w:val=""/>
      <w:lvlJc w:val="left"/>
      <w:pPr>
        <w:tabs>
          <w:tab w:val="num" w:pos="0"/>
        </w:tabs>
        <w:ind w:left="8512" w:hanging="361"/>
      </w:pPr>
      <w:rPr>
        <w:rFonts w:ascii="Symbol" w:hAnsi="Symbol" w:cs="Symbol"/>
        <w:lang w:val="it-IT" w:eastAsia="en-US" w:bidi="ar-SA"/>
      </w:rPr>
    </w:lvl>
  </w:abstractNum>
  <w:abstractNum w:abstractNumId="11" w15:restartNumberingAfterBreak="0">
    <w:nsid w:val="1CF8193C"/>
    <w:multiLevelType w:val="hybridMultilevel"/>
    <w:tmpl w:val="8BE0B160"/>
    <w:name w:val="WWNum62"/>
    <w:lvl w:ilvl="0" w:tplc="04100001">
      <w:start w:val="1"/>
      <w:numFmt w:val="bullet"/>
      <w:lvlText w:val=""/>
      <w:lvlJc w:val="left"/>
      <w:pPr>
        <w:ind w:left="3777" w:hanging="360"/>
      </w:pPr>
      <w:rPr>
        <w:rFonts w:ascii="Symbol" w:hAnsi="Symbol" w:hint="default"/>
      </w:rPr>
    </w:lvl>
    <w:lvl w:ilvl="1" w:tplc="04100003" w:tentative="1">
      <w:start w:val="1"/>
      <w:numFmt w:val="bullet"/>
      <w:lvlText w:val="o"/>
      <w:lvlJc w:val="left"/>
      <w:pPr>
        <w:ind w:left="4497" w:hanging="360"/>
      </w:pPr>
      <w:rPr>
        <w:rFonts w:ascii="Courier New" w:hAnsi="Courier New" w:cs="Courier New" w:hint="default"/>
      </w:rPr>
    </w:lvl>
    <w:lvl w:ilvl="2" w:tplc="04100005" w:tentative="1">
      <w:start w:val="1"/>
      <w:numFmt w:val="bullet"/>
      <w:lvlText w:val=""/>
      <w:lvlJc w:val="left"/>
      <w:pPr>
        <w:ind w:left="5217" w:hanging="360"/>
      </w:pPr>
      <w:rPr>
        <w:rFonts w:ascii="Wingdings" w:hAnsi="Wingdings" w:hint="default"/>
      </w:rPr>
    </w:lvl>
    <w:lvl w:ilvl="3" w:tplc="04100001" w:tentative="1">
      <w:start w:val="1"/>
      <w:numFmt w:val="bullet"/>
      <w:lvlText w:val=""/>
      <w:lvlJc w:val="left"/>
      <w:pPr>
        <w:ind w:left="5937" w:hanging="360"/>
      </w:pPr>
      <w:rPr>
        <w:rFonts w:ascii="Symbol" w:hAnsi="Symbol" w:hint="default"/>
      </w:rPr>
    </w:lvl>
    <w:lvl w:ilvl="4" w:tplc="04100003" w:tentative="1">
      <w:start w:val="1"/>
      <w:numFmt w:val="bullet"/>
      <w:lvlText w:val="o"/>
      <w:lvlJc w:val="left"/>
      <w:pPr>
        <w:ind w:left="6657" w:hanging="360"/>
      </w:pPr>
      <w:rPr>
        <w:rFonts w:ascii="Courier New" w:hAnsi="Courier New" w:cs="Courier New" w:hint="default"/>
      </w:rPr>
    </w:lvl>
    <w:lvl w:ilvl="5" w:tplc="04100005" w:tentative="1">
      <w:start w:val="1"/>
      <w:numFmt w:val="bullet"/>
      <w:lvlText w:val=""/>
      <w:lvlJc w:val="left"/>
      <w:pPr>
        <w:ind w:left="7377" w:hanging="360"/>
      </w:pPr>
      <w:rPr>
        <w:rFonts w:ascii="Wingdings" w:hAnsi="Wingdings" w:hint="default"/>
      </w:rPr>
    </w:lvl>
    <w:lvl w:ilvl="6" w:tplc="04100001" w:tentative="1">
      <w:start w:val="1"/>
      <w:numFmt w:val="bullet"/>
      <w:lvlText w:val=""/>
      <w:lvlJc w:val="left"/>
      <w:pPr>
        <w:ind w:left="8097" w:hanging="360"/>
      </w:pPr>
      <w:rPr>
        <w:rFonts w:ascii="Symbol" w:hAnsi="Symbol" w:hint="default"/>
      </w:rPr>
    </w:lvl>
    <w:lvl w:ilvl="7" w:tplc="04100003" w:tentative="1">
      <w:start w:val="1"/>
      <w:numFmt w:val="bullet"/>
      <w:lvlText w:val="o"/>
      <w:lvlJc w:val="left"/>
      <w:pPr>
        <w:ind w:left="8817" w:hanging="360"/>
      </w:pPr>
      <w:rPr>
        <w:rFonts w:ascii="Courier New" w:hAnsi="Courier New" w:cs="Courier New" w:hint="default"/>
      </w:rPr>
    </w:lvl>
    <w:lvl w:ilvl="8" w:tplc="04100005" w:tentative="1">
      <w:start w:val="1"/>
      <w:numFmt w:val="bullet"/>
      <w:lvlText w:val=""/>
      <w:lvlJc w:val="left"/>
      <w:pPr>
        <w:ind w:left="9537" w:hanging="360"/>
      </w:pPr>
      <w:rPr>
        <w:rFonts w:ascii="Wingdings" w:hAnsi="Wingdings" w:hint="default"/>
      </w:rPr>
    </w:lvl>
  </w:abstractNum>
  <w:abstractNum w:abstractNumId="12" w15:restartNumberingAfterBreak="0">
    <w:nsid w:val="2F645E92"/>
    <w:multiLevelType w:val="multilevel"/>
    <w:tmpl w:val="CBDAF446"/>
    <w:name w:val="WWNum62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color w:val="151515"/>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A685D1D"/>
    <w:multiLevelType w:val="multilevel"/>
    <w:tmpl w:val="00000007"/>
    <w:lvl w:ilvl="0">
      <w:start w:val="1"/>
      <w:numFmt w:val="decimal"/>
      <w:lvlText w:val="%1."/>
      <w:lvlJc w:val="left"/>
      <w:pPr>
        <w:tabs>
          <w:tab w:val="num" w:pos="0"/>
        </w:tabs>
        <w:ind w:left="110" w:hanging="192"/>
      </w:pPr>
      <w:rPr>
        <w:rFonts w:eastAsia="Calibri" w:cs="Calibri"/>
        <w:b w:val="0"/>
        <w:bCs w:val="0"/>
        <w:i w:val="0"/>
        <w:iCs w:val="0"/>
        <w:spacing w:val="0"/>
        <w:w w:val="99"/>
        <w:sz w:val="18"/>
        <w:szCs w:val="18"/>
        <w:lang w:val="it-IT" w:eastAsia="en-US" w:bidi="ar-SA"/>
      </w:rPr>
    </w:lvl>
    <w:lvl w:ilvl="1">
      <w:start w:val="1"/>
      <w:numFmt w:val="bullet"/>
      <w:lvlText w:val=""/>
      <w:lvlJc w:val="left"/>
      <w:pPr>
        <w:tabs>
          <w:tab w:val="num" w:pos="0"/>
        </w:tabs>
        <w:ind w:left="759" w:hanging="192"/>
      </w:pPr>
      <w:rPr>
        <w:rFonts w:ascii="Symbol" w:hAnsi="Symbol" w:cs="Symbol"/>
        <w:lang w:val="it-IT" w:eastAsia="en-US" w:bidi="ar-SA"/>
      </w:rPr>
    </w:lvl>
    <w:lvl w:ilvl="2">
      <w:start w:val="1"/>
      <w:numFmt w:val="bullet"/>
      <w:lvlText w:val=""/>
      <w:lvlJc w:val="left"/>
      <w:pPr>
        <w:tabs>
          <w:tab w:val="num" w:pos="0"/>
        </w:tabs>
        <w:ind w:left="1398" w:hanging="192"/>
      </w:pPr>
      <w:rPr>
        <w:rFonts w:ascii="Symbol" w:hAnsi="Symbol" w:cs="Symbol"/>
        <w:lang w:val="it-IT" w:eastAsia="en-US" w:bidi="ar-SA"/>
      </w:rPr>
    </w:lvl>
    <w:lvl w:ilvl="3">
      <w:start w:val="1"/>
      <w:numFmt w:val="bullet"/>
      <w:lvlText w:val=""/>
      <w:lvlJc w:val="left"/>
      <w:pPr>
        <w:tabs>
          <w:tab w:val="num" w:pos="0"/>
        </w:tabs>
        <w:ind w:left="2037" w:hanging="192"/>
      </w:pPr>
      <w:rPr>
        <w:rFonts w:ascii="Symbol" w:hAnsi="Symbol" w:cs="Symbol"/>
        <w:lang w:val="it-IT" w:eastAsia="en-US" w:bidi="ar-SA"/>
      </w:rPr>
    </w:lvl>
    <w:lvl w:ilvl="4">
      <w:start w:val="1"/>
      <w:numFmt w:val="bullet"/>
      <w:lvlText w:val=""/>
      <w:lvlJc w:val="left"/>
      <w:pPr>
        <w:tabs>
          <w:tab w:val="num" w:pos="0"/>
        </w:tabs>
        <w:ind w:left="2676" w:hanging="192"/>
      </w:pPr>
      <w:rPr>
        <w:rFonts w:ascii="Symbol" w:hAnsi="Symbol" w:cs="Symbol"/>
        <w:lang w:val="it-IT" w:eastAsia="en-US" w:bidi="ar-SA"/>
      </w:rPr>
    </w:lvl>
    <w:lvl w:ilvl="5">
      <w:start w:val="1"/>
      <w:numFmt w:val="bullet"/>
      <w:lvlText w:val=""/>
      <w:lvlJc w:val="left"/>
      <w:pPr>
        <w:tabs>
          <w:tab w:val="num" w:pos="0"/>
        </w:tabs>
        <w:ind w:left="3315" w:hanging="192"/>
      </w:pPr>
      <w:rPr>
        <w:rFonts w:ascii="Symbol" w:hAnsi="Symbol" w:cs="Symbol"/>
        <w:lang w:val="it-IT" w:eastAsia="en-US" w:bidi="ar-SA"/>
      </w:rPr>
    </w:lvl>
    <w:lvl w:ilvl="6">
      <w:start w:val="1"/>
      <w:numFmt w:val="bullet"/>
      <w:lvlText w:val=""/>
      <w:lvlJc w:val="left"/>
      <w:pPr>
        <w:tabs>
          <w:tab w:val="num" w:pos="0"/>
        </w:tabs>
        <w:ind w:left="3954" w:hanging="192"/>
      </w:pPr>
      <w:rPr>
        <w:rFonts w:ascii="Symbol" w:hAnsi="Symbol" w:cs="Symbol"/>
        <w:lang w:val="it-IT" w:eastAsia="en-US" w:bidi="ar-SA"/>
      </w:rPr>
    </w:lvl>
    <w:lvl w:ilvl="7">
      <w:start w:val="1"/>
      <w:numFmt w:val="bullet"/>
      <w:lvlText w:val=""/>
      <w:lvlJc w:val="left"/>
      <w:pPr>
        <w:tabs>
          <w:tab w:val="num" w:pos="0"/>
        </w:tabs>
        <w:ind w:left="4593" w:hanging="192"/>
      </w:pPr>
      <w:rPr>
        <w:rFonts w:ascii="Symbol" w:hAnsi="Symbol" w:cs="Symbol"/>
        <w:lang w:val="it-IT" w:eastAsia="en-US" w:bidi="ar-SA"/>
      </w:rPr>
    </w:lvl>
    <w:lvl w:ilvl="8">
      <w:start w:val="1"/>
      <w:numFmt w:val="bullet"/>
      <w:lvlText w:val=""/>
      <w:lvlJc w:val="left"/>
      <w:pPr>
        <w:tabs>
          <w:tab w:val="num" w:pos="0"/>
        </w:tabs>
        <w:ind w:left="5232" w:hanging="192"/>
      </w:pPr>
      <w:rPr>
        <w:rFonts w:ascii="Symbol" w:hAnsi="Symbol" w:cs="Symbol"/>
        <w:lang w:val="it-IT" w:eastAsia="en-US" w:bidi="ar-SA"/>
      </w:rPr>
    </w:lvl>
  </w:abstractNum>
  <w:abstractNum w:abstractNumId="14" w15:restartNumberingAfterBreak="0">
    <w:nsid w:val="68041E73"/>
    <w:multiLevelType w:val="multilevel"/>
    <w:tmpl w:val="00000007"/>
    <w:lvl w:ilvl="0">
      <w:start w:val="1"/>
      <w:numFmt w:val="decimal"/>
      <w:lvlText w:val="%1."/>
      <w:lvlJc w:val="left"/>
      <w:pPr>
        <w:tabs>
          <w:tab w:val="num" w:pos="0"/>
        </w:tabs>
        <w:ind w:left="110" w:hanging="192"/>
      </w:pPr>
      <w:rPr>
        <w:rFonts w:eastAsia="Calibri" w:cs="Calibri"/>
        <w:b w:val="0"/>
        <w:bCs w:val="0"/>
        <w:i w:val="0"/>
        <w:iCs w:val="0"/>
        <w:spacing w:val="0"/>
        <w:w w:val="99"/>
        <w:sz w:val="18"/>
        <w:szCs w:val="18"/>
        <w:lang w:val="it-IT" w:eastAsia="en-US" w:bidi="ar-SA"/>
      </w:rPr>
    </w:lvl>
    <w:lvl w:ilvl="1">
      <w:start w:val="1"/>
      <w:numFmt w:val="bullet"/>
      <w:lvlText w:val=""/>
      <w:lvlJc w:val="left"/>
      <w:pPr>
        <w:tabs>
          <w:tab w:val="num" w:pos="0"/>
        </w:tabs>
        <w:ind w:left="759" w:hanging="192"/>
      </w:pPr>
      <w:rPr>
        <w:rFonts w:ascii="Symbol" w:hAnsi="Symbol" w:cs="Symbol"/>
        <w:lang w:val="it-IT" w:eastAsia="en-US" w:bidi="ar-SA"/>
      </w:rPr>
    </w:lvl>
    <w:lvl w:ilvl="2">
      <w:start w:val="1"/>
      <w:numFmt w:val="bullet"/>
      <w:lvlText w:val=""/>
      <w:lvlJc w:val="left"/>
      <w:pPr>
        <w:tabs>
          <w:tab w:val="num" w:pos="0"/>
        </w:tabs>
        <w:ind w:left="1398" w:hanging="192"/>
      </w:pPr>
      <w:rPr>
        <w:rFonts w:ascii="Symbol" w:hAnsi="Symbol" w:cs="Symbol"/>
        <w:lang w:val="it-IT" w:eastAsia="en-US" w:bidi="ar-SA"/>
      </w:rPr>
    </w:lvl>
    <w:lvl w:ilvl="3">
      <w:start w:val="1"/>
      <w:numFmt w:val="bullet"/>
      <w:lvlText w:val=""/>
      <w:lvlJc w:val="left"/>
      <w:pPr>
        <w:tabs>
          <w:tab w:val="num" w:pos="0"/>
        </w:tabs>
        <w:ind w:left="2037" w:hanging="192"/>
      </w:pPr>
      <w:rPr>
        <w:rFonts w:ascii="Symbol" w:hAnsi="Symbol" w:cs="Symbol"/>
        <w:lang w:val="it-IT" w:eastAsia="en-US" w:bidi="ar-SA"/>
      </w:rPr>
    </w:lvl>
    <w:lvl w:ilvl="4">
      <w:start w:val="1"/>
      <w:numFmt w:val="bullet"/>
      <w:lvlText w:val=""/>
      <w:lvlJc w:val="left"/>
      <w:pPr>
        <w:tabs>
          <w:tab w:val="num" w:pos="0"/>
        </w:tabs>
        <w:ind w:left="2676" w:hanging="192"/>
      </w:pPr>
      <w:rPr>
        <w:rFonts w:ascii="Symbol" w:hAnsi="Symbol" w:cs="Symbol"/>
        <w:lang w:val="it-IT" w:eastAsia="en-US" w:bidi="ar-SA"/>
      </w:rPr>
    </w:lvl>
    <w:lvl w:ilvl="5">
      <w:start w:val="1"/>
      <w:numFmt w:val="bullet"/>
      <w:lvlText w:val=""/>
      <w:lvlJc w:val="left"/>
      <w:pPr>
        <w:tabs>
          <w:tab w:val="num" w:pos="0"/>
        </w:tabs>
        <w:ind w:left="3315" w:hanging="192"/>
      </w:pPr>
      <w:rPr>
        <w:rFonts w:ascii="Symbol" w:hAnsi="Symbol" w:cs="Symbol"/>
        <w:lang w:val="it-IT" w:eastAsia="en-US" w:bidi="ar-SA"/>
      </w:rPr>
    </w:lvl>
    <w:lvl w:ilvl="6">
      <w:start w:val="1"/>
      <w:numFmt w:val="bullet"/>
      <w:lvlText w:val=""/>
      <w:lvlJc w:val="left"/>
      <w:pPr>
        <w:tabs>
          <w:tab w:val="num" w:pos="0"/>
        </w:tabs>
        <w:ind w:left="3954" w:hanging="192"/>
      </w:pPr>
      <w:rPr>
        <w:rFonts w:ascii="Symbol" w:hAnsi="Symbol" w:cs="Symbol"/>
        <w:lang w:val="it-IT" w:eastAsia="en-US" w:bidi="ar-SA"/>
      </w:rPr>
    </w:lvl>
    <w:lvl w:ilvl="7">
      <w:start w:val="1"/>
      <w:numFmt w:val="bullet"/>
      <w:lvlText w:val=""/>
      <w:lvlJc w:val="left"/>
      <w:pPr>
        <w:tabs>
          <w:tab w:val="num" w:pos="0"/>
        </w:tabs>
        <w:ind w:left="4593" w:hanging="192"/>
      </w:pPr>
      <w:rPr>
        <w:rFonts w:ascii="Symbol" w:hAnsi="Symbol" w:cs="Symbol"/>
        <w:lang w:val="it-IT" w:eastAsia="en-US" w:bidi="ar-SA"/>
      </w:rPr>
    </w:lvl>
    <w:lvl w:ilvl="8">
      <w:start w:val="1"/>
      <w:numFmt w:val="bullet"/>
      <w:lvlText w:val=""/>
      <w:lvlJc w:val="left"/>
      <w:pPr>
        <w:tabs>
          <w:tab w:val="num" w:pos="0"/>
        </w:tabs>
        <w:ind w:left="5232" w:hanging="192"/>
      </w:pPr>
      <w:rPr>
        <w:rFonts w:ascii="Symbol" w:hAnsi="Symbol" w:cs="Symbol"/>
        <w:lang w:val="it-IT" w:eastAsia="en-US" w:bidi="ar-SA"/>
      </w:rPr>
    </w:lvl>
  </w:abstractNum>
  <w:abstractNum w:abstractNumId="15" w15:restartNumberingAfterBreak="0">
    <w:nsid w:val="7E7224F2"/>
    <w:multiLevelType w:val="multilevel"/>
    <w:tmpl w:val="CBDAF446"/>
    <w:name w:val="WWNum622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color w:val="151515"/>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4"/>
  </w:num>
  <w:num w:numId="12">
    <w:abstractNumId w:val="11"/>
  </w:num>
  <w:num w:numId="13">
    <w:abstractNumId w:val="12"/>
  </w:num>
  <w:num w:numId="14">
    <w:abstractNumId w:val="9"/>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AF"/>
    <w:rsid w:val="000301DD"/>
    <w:rsid w:val="000E732B"/>
    <w:rsid w:val="001265C1"/>
    <w:rsid w:val="002219BE"/>
    <w:rsid w:val="002F05A2"/>
    <w:rsid w:val="0045300E"/>
    <w:rsid w:val="004E002E"/>
    <w:rsid w:val="0054063E"/>
    <w:rsid w:val="005D3C00"/>
    <w:rsid w:val="007C1584"/>
    <w:rsid w:val="007F0768"/>
    <w:rsid w:val="007F5442"/>
    <w:rsid w:val="00A1483B"/>
    <w:rsid w:val="00AF51BC"/>
    <w:rsid w:val="00B41F7B"/>
    <w:rsid w:val="00C33E23"/>
    <w:rsid w:val="00C9769A"/>
    <w:rsid w:val="00DB57D5"/>
    <w:rsid w:val="00F97399"/>
    <w:rsid w:val="00FA5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4823CE88-3023-0746-A6D3-EE7B21E2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Calibri" w:eastAsia="Calibri" w:hAnsi="Calibri" w:cs="Calibri"/>
      <w:sz w:val="22"/>
      <w:szCs w:val="22"/>
      <w:lang w:eastAsia="en-US"/>
    </w:rPr>
  </w:style>
  <w:style w:type="paragraph" w:styleId="Titolo1">
    <w:name w:val="heading 1"/>
    <w:basedOn w:val="Normale"/>
    <w:qFormat/>
    <w:pPr>
      <w:spacing w:before="32"/>
      <w:ind w:left="232"/>
      <w:outlineLvl w:val="0"/>
    </w:pPr>
  </w:style>
  <w:style w:type="paragraph" w:styleId="Titolo2">
    <w:name w:val="heading 2"/>
    <w:basedOn w:val="Normale"/>
    <w:next w:val="Normale"/>
    <w:qFormat/>
    <w:pPr>
      <w:keepNext/>
      <w:keepLines/>
      <w:widowControl/>
      <w:suppressAutoHyphens w:val="0"/>
      <w:spacing w:before="200"/>
      <w:outlineLvl w:val="1"/>
    </w:pPr>
    <w:rPr>
      <w:rFonts w:ascii="Cambria" w:eastAsia="Times New Roman" w:hAnsi="Cambria" w:cs="Times New Roman"/>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80"/>
      <w:u w:val="single"/>
    </w:rPr>
  </w:style>
  <w:style w:type="character" w:customStyle="1" w:styleId="Enfasigrassetto1">
    <w:name w:val="Enfasi (grassetto)1"/>
    <w:basedOn w:val="Carpredefinitoparagrafo1"/>
    <w:rPr>
      <w:b/>
      <w:bCs/>
    </w:rPr>
  </w:style>
  <w:style w:type="character" w:customStyle="1" w:styleId="Titolo1Carattere">
    <w:name w:val="Titolo 1 Carattere"/>
    <w:basedOn w:val="Carpredefinitoparagrafo1"/>
    <w:rPr>
      <w:rFonts w:ascii="Calibri" w:eastAsia="Calibri" w:hAnsi="Calibri" w:cs="Calibri"/>
      <w:kern w:val="2"/>
      <w:lang w:val="it-IT"/>
    </w:rPr>
  </w:style>
  <w:style w:type="character" w:customStyle="1" w:styleId="Titolo2Carattere">
    <w:name w:val="Titolo 2 Carattere"/>
    <w:basedOn w:val="Carpredefinitoparagrafo1"/>
    <w:rPr>
      <w:rFonts w:ascii="Cambria" w:eastAsia="Times New Roman" w:hAnsi="Cambria" w:cs="Times New Roman"/>
      <w:b/>
      <w:bCs/>
      <w:color w:val="4F81BD"/>
      <w:sz w:val="26"/>
      <w:szCs w:val="26"/>
      <w:lang w:val="it-IT"/>
    </w:rPr>
  </w:style>
  <w:style w:type="character" w:customStyle="1" w:styleId="ParagrafoelencoCarattere">
    <w:name w:val="Paragrafo elenco Carattere"/>
    <w:rPr>
      <w:rFonts w:ascii="Calibri" w:eastAsia="Calibri" w:hAnsi="Calibri" w:cs="Calibri"/>
      <w:lang w:val="it-IT"/>
    </w:rPr>
  </w:style>
  <w:style w:type="character" w:customStyle="1" w:styleId="TestonotaapidipaginaCarattere">
    <w:name w:val="Testo nota a piè di pagina Carattere"/>
    <w:basedOn w:val="Carpredefinitoparagrafo1"/>
    <w:rPr>
      <w:rFonts w:ascii="Cambria" w:eastAsia="MS Mincho" w:hAnsi="Cambria" w:cs="Times New Roman"/>
      <w:sz w:val="20"/>
      <w:szCs w:val="20"/>
      <w:lang w:val="it-IT"/>
    </w:rPr>
  </w:style>
  <w:style w:type="character" w:customStyle="1" w:styleId="TestofumettoCarattere">
    <w:name w:val="Testo fumetto Carattere"/>
    <w:basedOn w:val="Carpredefinitoparagrafo1"/>
    <w:rPr>
      <w:rFonts w:ascii="Tahoma" w:eastAsia="MS Mincho" w:hAnsi="Tahoma" w:cs="Tahoma"/>
      <w:sz w:val="16"/>
      <w:szCs w:val="16"/>
      <w:lang w:val="it-IT"/>
    </w:rPr>
  </w:style>
  <w:style w:type="character" w:customStyle="1" w:styleId="CorpodeltestoCarattere">
    <w:name w:val="Corpo del testo Carattere"/>
    <w:basedOn w:val="Carpredefinitoparagrafo1"/>
    <w:rPr>
      <w:rFonts w:ascii="Calibri" w:eastAsia="Calibri" w:hAnsi="Calibri" w:cs="Calibri"/>
      <w:sz w:val="20"/>
      <w:szCs w:val="20"/>
      <w:lang w:val="it-IT"/>
    </w:rPr>
  </w:style>
  <w:style w:type="character" w:styleId="Collegamentovisitato">
    <w:name w:val="FollowedHyperlink"/>
    <w:rPr>
      <w:color w:val="800000"/>
      <w:u w:val="single"/>
    </w:rPr>
  </w:style>
  <w:style w:type="character" w:customStyle="1" w:styleId="Punti">
    <w:name w:val="Punti"/>
    <w:rPr>
      <w:rFonts w:ascii="OpenSymbol" w:eastAsia="Times New Roman" w:hAnsi="OpenSymbol"/>
    </w:rPr>
  </w:style>
  <w:style w:type="character" w:customStyle="1" w:styleId="TitoloCarattere">
    <w:name w:val="Titolo Carattere"/>
    <w:basedOn w:val="Carpredefinitoparagrafo1"/>
    <w:rPr>
      <w:rFonts w:ascii="Trebuchet MS" w:eastAsia="Trebuchet MS" w:hAnsi="Trebuchet MS" w:cs="Trebuchet MS"/>
      <w:sz w:val="40"/>
      <w:szCs w:val="40"/>
      <w:lang w:val="it-IT"/>
    </w:rPr>
  </w:style>
  <w:style w:type="character" w:customStyle="1" w:styleId="TestofumettoCarattere1">
    <w:name w:val="Testo fumetto Carattere1"/>
    <w:basedOn w:val="Carpredefinitoparagrafo1"/>
    <w:rPr>
      <w:rFonts w:ascii="Tahoma" w:hAnsi="Tahoma" w:cs="Tahoma"/>
      <w:sz w:val="16"/>
      <w:szCs w:val="16"/>
    </w:rPr>
  </w:style>
  <w:style w:type="character" w:customStyle="1" w:styleId="IntestazioneCarattere">
    <w:name w:val="Intestazione Carattere"/>
    <w:basedOn w:val="Carpredefinitoparagrafo1"/>
    <w:rPr>
      <w:rFonts w:ascii="Times New Roman" w:eastAsia="Times New Roman" w:hAnsi="Times New Roman" w:cs="Times New Roman"/>
      <w:lang w:val="it-IT"/>
    </w:rPr>
  </w:style>
  <w:style w:type="character" w:customStyle="1" w:styleId="PidipaginaCarattere">
    <w:name w:val="Piè di pagina Carattere"/>
    <w:basedOn w:val="Carpredefinitoparagrafo1"/>
    <w:rPr>
      <w:rFonts w:ascii="Times New Roman" w:eastAsia="Times New Roman" w:hAnsi="Times New Roman" w:cs="Times New Roman"/>
      <w:lang w:val="it-IT"/>
    </w:rPr>
  </w:style>
  <w:style w:type="character" w:styleId="Rimandonotaapidipagina">
    <w:name w:val="footnote reference"/>
    <w:rPr>
      <w:rFonts w:cs="Times New Roman"/>
      <w:vertAlign w:val="superscript"/>
    </w:rPr>
  </w:style>
  <w:style w:type="character" w:customStyle="1" w:styleId="FootnoteCharacters">
    <w:name w:val="Footnote Characters"/>
    <w:basedOn w:val="Carpredefinitoparagrafo1"/>
    <w:rPr>
      <w:rFonts w:cs="Times New Roman"/>
      <w:vertAlign w:val="superscript"/>
    </w:rPr>
  </w:style>
  <w:style w:type="character" w:customStyle="1" w:styleId="description">
    <w:name w:val="description"/>
    <w:basedOn w:val="Carpredefinitoparagrafo1"/>
    <w:rPr>
      <w:rFonts w:cs="Times New Roman"/>
    </w:rPr>
  </w:style>
  <w:style w:type="character" w:styleId="Enfasicorsivo">
    <w:name w:val="Emphasis"/>
    <w:basedOn w:val="Carpredefinitoparagrafo1"/>
    <w:qFormat/>
    <w:rPr>
      <w:rFonts w:cs="Times New Roman"/>
      <w:i/>
      <w:iCs/>
    </w:rPr>
  </w:style>
  <w:style w:type="character" w:customStyle="1" w:styleId="Heading1Char">
    <w:name w:val="Heading 1 Char"/>
    <w:basedOn w:val="Carpredefinitoparagrafo1"/>
    <w:rPr>
      <w:rFonts w:ascii="Calibri" w:eastAsia="Calibri" w:hAnsi="Calibri" w:cs="Calibri"/>
      <w:lang w:val="it-IT"/>
    </w:rPr>
  </w:style>
  <w:style w:type="character" w:customStyle="1" w:styleId="ListLabel1">
    <w:name w:val="ListLabel 1"/>
    <w:rPr>
      <w:rFonts w:cs="Symbol"/>
      <w:b w:val="0"/>
      <w:bCs w:val="0"/>
      <w:i w:val="0"/>
      <w:iCs w:val="0"/>
      <w:spacing w:val="0"/>
      <w:w w:val="99"/>
      <w:sz w:val="20"/>
      <w:szCs w:val="20"/>
      <w:lang w:val="it-IT" w:eastAsia="en-US" w:bidi="ar-SA"/>
    </w:rPr>
  </w:style>
  <w:style w:type="character" w:customStyle="1" w:styleId="ListLabel2">
    <w:name w:val="ListLabel 2"/>
    <w:rPr>
      <w:rFonts w:cs="Symbol"/>
      <w:lang w:val="it-IT" w:eastAsia="en-US" w:bidi="ar-SA"/>
    </w:rPr>
  </w:style>
  <w:style w:type="character" w:customStyle="1" w:styleId="ListLabel3">
    <w:name w:val="ListLabel 3"/>
    <w:rPr>
      <w:rFonts w:cs="Symbol"/>
      <w:lang w:val="it-IT" w:eastAsia="en-US" w:bidi="ar-SA"/>
    </w:rPr>
  </w:style>
  <w:style w:type="character" w:customStyle="1" w:styleId="ListLabel4">
    <w:name w:val="ListLabel 4"/>
    <w:rPr>
      <w:rFonts w:cs="Symbol"/>
      <w:lang w:val="it-IT" w:eastAsia="en-US" w:bidi="ar-SA"/>
    </w:rPr>
  </w:style>
  <w:style w:type="character" w:customStyle="1" w:styleId="ListLabel5">
    <w:name w:val="ListLabel 5"/>
    <w:rPr>
      <w:rFonts w:cs="Symbol"/>
      <w:lang w:val="it-IT" w:eastAsia="en-US" w:bidi="ar-SA"/>
    </w:rPr>
  </w:style>
  <w:style w:type="character" w:customStyle="1" w:styleId="ListLabel6">
    <w:name w:val="ListLabel 6"/>
    <w:rPr>
      <w:rFonts w:cs="Symbol"/>
      <w:lang w:val="it-IT" w:eastAsia="en-US" w:bidi="ar-SA"/>
    </w:rPr>
  </w:style>
  <w:style w:type="character" w:customStyle="1" w:styleId="ListLabel7">
    <w:name w:val="ListLabel 7"/>
    <w:rPr>
      <w:rFonts w:cs="Symbol"/>
      <w:lang w:val="it-IT" w:eastAsia="en-US" w:bidi="ar-SA"/>
    </w:rPr>
  </w:style>
  <w:style w:type="character" w:customStyle="1" w:styleId="ListLabel8">
    <w:name w:val="ListLabel 8"/>
    <w:rPr>
      <w:rFonts w:cs="Symbol"/>
      <w:lang w:val="it-IT" w:eastAsia="en-US" w:bidi="ar-SA"/>
    </w:rPr>
  </w:style>
  <w:style w:type="character" w:customStyle="1" w:styleId="ListLabel9">
    <w:name w:val="ListLabel 9"/>
    <w:rPr>
      <w:rFonts w:cs="Symbol"/>
      <w:lang w:val="it-IT" w:eastAsia="en-US" w:bidi="ar-SA"/>
    </w:rPr>
  </w:style>
  <w:style w:type="character" w:customStyle="1" w:styleId="ListLabel10">
    <w:name w:val="ListLabel 10"/>
    <w:rPr>
      <w:rFonts w:cs="Wingdings"/>
      <w:b w:val="0"/>
      <w:bCs w:val="0"/>
      <w:i w:val="0"/>
      <w:iCs w:val="0"/>
      <w:spacing w:val="0"/>
      <w:w w:val="99"/>
      <w:sz w:val="20"/>
      <w:szCs w:val="20"/>
      <w:lang w:val="it-IT" w:eastAsia="en-US" w:bidi="ar-SA"/>
    </w:rPr>
  </w:style>
  <w:style w:type="character" w:customStyle="1" w:styleId="ListLabel11">
    <w:name w:val="ListLabel 11"/>
    <w:rPr>
      <w:rFonts w:cs="Symbol"/>
      <w:lang w:val="it-IT" w:eastAsia="en-US" w:bidi="ar-SA"/>
    </w:rPr>
  </w:style>
  <w:style w:type="character" w:customStyle="1" w:styleId="ListLabel12">
    <w:name w:val="ListLabel 12"/>
    <w:rPr>
      <w:rFonts w:cs="Symbol"/>
      <w:lang w:val="it-IT" w:eastAsia="en-US" w:bidi="ar-SA"/>
    </w:rPr>
  </w:style>
  <w:style w:type="character" w:customStyle="1" w:styleId="ListLabel13">
    <w:name w:val="ListLabel 13"/>
    <w:rPr>
      <w:rFonts w:cs="Symbol"/>
      <w:lang w:val="it-IT" w:eastAsia="en-US" w:bidi="ar-SA"/>
    </w:rPr>
  </w:style>
  <w:style w:type="character" w:customStyle="1" w:styleId="ListLabel14">
    <w:name w:val="ListLabel 14"/>
    <w:rPr>
      <w:rFonts w:cs="Symbol"/>
      <w:lang w:val="it-IT" w:eastAsia="en-US" w:bidi="ar-SA"/>
    </w:rPr>
  </w:style>
  <w:style w:type="character" w:customStyle="1" w:styleId="ListLabel15">
    <w:name w:val="ListLabel 15"/>
    <w:rPr>
      <w:rFonts w:cs="Symbol"/>
      <w:lang w:val="it-IT" w:eastAsia="en-US" w:bidi="ar-SA"/>
    </w:rPr>
  </w:style>
  <w:style w:type="character" w:customStyle="1" w:styleId="ListLabel16">
    <w:name w:val="ListLabel 16"/>
    <w:rPr>
      <w:rFonts w:cs="Symbol"/>
      <w:lang w:val="it-IT" w:eastAsia="en-US" w:bidi="ar-SA"/>
    </w:rPr>
  </w:style>
  <w:style w:type="character" w:customStyle="1" w:styleId="ListLabel17">
    <w:name w:val="ListLabel 17"/>
    <w:rPr>
      <w:rFonts w:cs="Symbol"/>
      <w:lang w:val="it-IT" w:eastAsia="en-US" w:bidi="ar-SA"/>
    </w:rPr>
  </w:style>
  <w:style w:type="character" w:customStyle="1" w:styleId="ListLabel18">
    <w:name w:val="ListLabel 18"/>
    <w:rPr>
      <w:rFonts w:cs="Symbol"/>
      <w:lang w:val="it-IT" w:eastAsia="en-US" w:bidi="ar-SA"/>
    </w:rPr>
  </w:style>
  <w:style w:type="character" w:customStyle="1" w:styleId="ListLabel19">
    <w:name w:val="ListLabel 19"/>
    <w:rPr>
      <w:rFonts w:cs="Symbol"/>
      <w:spacing w:val="0"/>
      <w:w w:val="99"/>
      <w:lang w:val="it-IT" w:eastAsia="en-US" w:bidi="ar-SA"/>
    </w:rPr>
  </w:style>
  <w:style w:type="character" w:customStyle="1" w:styleId="ListLabel20">
    <w:name w:val="ListLabel 20"/>
    <w:rPr>
      <w:rFonts w:cs="Symbol"/>
      <w:lang w:val="it-IT" w:eastAsia="en-US" w:bidi="ar-SA"/>
    </w:rPr>
  </w:style>
  <w:style w:type="character" w:customStyle="1" w:styleId="ListLabel21">
    <w:name w:val="ListLabel 21"/>
    <w:rPr>
      <w:rFonts w:cs="Symbol"/>
      <w:lang w:val="it-IT" w:eastAsia="en-US" w:bidi="ar-SA"/>
    </w:rPr>
  </w:style>
  <w:style w:type="character" w:customStyle="1" w:styleId="ListLabel22">
    <w:name w:val="ListLabel 22"/>
    <w:rPr>
      <w:rFonts w:cs="Symbol"/>
      <w:lang w:val="it-IT" w:eastAsia="en-US" w:bidi="ar-SA"/>
    </w:rPr>
  </w:style>
  <w:style w:type="character" w:customStyle="1" w:styleId="ListLabel23">
    <w:name w:val="ListLabel 23"/>
    <w:rPr>
      <w:rFonts w:cs="Symbol"/>
      <w:lang w:val="it-IT" w:eastAsia="en-US" w:bidi="ar-SA"/>
    </w:rPr>
  </w:style>
  <w:style w:type="character" w:customStyle="1" w:styleId="ListLabel24">
    <w:name w:val="ListLabel 24"/>
    <w:rPr>
      <w:rFonts w:cs="Symbol"/>
      <w:lang w:val="it-IT" w:eastAsia="en-US" w:bidi="ar-SA"/>
    </w:rPr>
  </w:style>
  <w:style w:type="character" w:customStyle="1" w:styleId="ListLabel25">
    <w:name w:val="ListLabel 25"/>
    <w:rPr>
      <w:rFonts w:cs="Symbol"/>
      <w:lang w:val="it-IT" w:eastAsia="en-US" w:bidi="ar-SA"/>
    </w:rPr>
  </w:style>
  <w:style w:type="character" w:customStyle="1" w:styleId="ListLabel26">
    <w:name w:val="ListLabel 26"/>
    <w:rPr>
      <w:rFonts w:cs="Symbol"/>
      <w:lang w:val="it-IT" w:eastAsia="en-US" w:bidi="ar-SA"/>
    </w:rPr>
  </w:style>
  <w:style w:type="character" w:customStyle="1" w:styleId="ListLabel27">
    <w:name w:val="ListLabel 27"/>
    <w:rPr>
      <w:rFonts w:cs="Symbol"/>
      <w:lang w:val="it-IT" w:eastAsia="en-US" w:bidi="ar-SA"/>
    </w:rPr>
  </w:style>
  <w:style w:type="character" w:customStyle="1" w:styleId="ListLabel28">
    <w:name w:val="ListLabel 28"/>
    <w:rPr>
      <w:rFonts w:cs="Arial MT"/>
      <w:b w:val="0"/>
      <w:bCs w:val="0"/>
      <w:i w:val="0"/>
      <w:iCs w:val="0"/>
      <w:color w:val="0D0D0D"/>
      <w:spacing w:val="0"/>
      <w:w w:val="99"/>
      <w:sz w:val="20"/>
      <w:szCs w:val="20"/>
      <w:lang w:val="it-IT" w:eastAsia="en-US" w:bidi="ar-SA"/>
    </w:rPr>
  </w:style>
  <w:style w:type="character" w:customStyle="1" w:styleId="ListLabel29">
    <w:name w:val="ListLabel 29"/>
    <w:rPr>
      <w:rFonts w:cs="Symbol"/>
      <w:lang w:val="it-IT" w:eastAsia="en-US" w:bidi="ar-SA"/>
    </w:rPr>
  </w:style>
  <w:style w:type="character" w:customStyle="1" w:styleId="ListLabel30">
    <w:name w:val="ListLabel 30"/>
    <w:rPr>
      <w:rFonts w:cs="Symbol"/>
      <w:lang w:val="it-IT" w:eastAsia="en-US" w:bidi="ar-SA"/>
    </w:rPr>
  </w:style>
  <w:style w:type="character" w:customStyle="1" w:styleId="ListLabel31">
    <w:name w:val="ListLabel 31"/>
    <w:rPr>
      <w:rFonts w:cs="Symbol"/>
      <w:lang w:val="it-IT" w:eastAsia="en-US" w:bidi="ar-SA"/>
    </w:rPr>
  </w:style>
  <w:style w:type="character" w:customStyle="1" w:styleId="ListLabel32">
    <w:name w:val="ListLabel 32"/>
    <w:rPr>
      <w:rFonts w:cs="Symbol"/>
      <w:lang w:val="it-IT" w:eastAsia="en-US" w:bidi="ar-SA"/>
    </w:rPr>
  </w:style>
  <w:style w:type="character" w:customStyle="1" w:styleId="ListLabel33">
    <w:name w:val="ListLabel 33"/>
    <w:rPr>
      <w:rFonts w:cs="Symbol"/>
      <w:lang w:val="it-IT" w:eastAsia="en-US" w:bidi="ar-SA"/>
    </w:rPr>
  </w:style>
  <w:style w:type="character" w:customStyle="1" w:styleId="ListLabel34">
    <w:name w:val="ListLabel 34"/>
    <w:rPr>
      <w:rFonts w:cs="Symbol"/>
      <w:lang w:val="it-IT" w:eastAsia="en-US" w:bidi="ar-SA"/>
    </w:rPr>
  </w:style>
  <w:style w:type="character" w:customStyle="1" w:styleId="ListLabel35">
    <w:name w:val="ListLabel 35"/>
    <w:rPr>
      <w:rFonts w:cs="Symbol"/>
      <w:lang w:val="it-IT" w:eastAsia="en-US" w:bidi="ar-SA"/>
    </w:rPr>
  </w:style>
  <w:style w:type="character" w:customStyle="1" w:styleId="ListLabel36">
    <w:name w:val="ListLabel 36"/>
    <w:rPr>
      <w:rFonts w:cs="Symbol"/>
      <w:lang w:val="it-IT" w:eastAsia="en-US" w:bidi="ar-SA"/>
    </w:rPr>
  </w:style>
  <w:style w:type="character" w:customStyle="1" w:styleId="ListLabel37">
    <w:name w:val="ListLabel 37"/>
    <w:rPr>
      <w:rFonts w:cs="Symbol"/>
      <w:b w:val="0"/>
      <w:bCs w:val="0"/>
      <w:i w:val="0"/>
      <w:iCs w:val="0"/>
      <w:color w:val="0D0D0D"/>
      <w:spacing w:val="0"/>
      <w:w w:val="99"/>
      <w:sz w:val="20"/>
      <w:szCs w:val="20"/>
      <w:lang w:val="it-IT" w:eastAsia="en-US" w:bidi="ar-SA"/>
    </w:rPr>
  </w:style>
  <w:style w:type="character" w:customStyle="1" w:styleId="ListLabel38">
    <w:name w:val="ListLabel 38"/>
    <w:rPr>
      <w:rFonts w:cs="Symbol"/>
      <w:lang w:val="it-IT" w:eastAsia="en-US" w:bidi="ar-SA"/>
    </w:rPr>
  </w:style>
  <w:style w:type="character" w:customStyle="1" w:styleId="ListLabel39">
    <w:name w:val="ListLabel 39"/>
    <w:rPr>
      <w:rFonts w:cs="Symbol"/>
      <w:lang w:val="it-IT" w:eastAsia="en-US" w:bidi="ar-SA"/>
    </w:rPr>
  </w:style>
  <w:style w:type="character" w:customStyle="1" w:styleId="ListLabel40">
    <w:name w:val="ListLabel 40"/>
    <w:rPr>
      <w:rFonts w:cs="Symbol"/>
      <w:lang w:val="it-IT" w:eastAsia="en-US" w:bidi="ar-SA"/>
    </w:rPr>
  </w:style>
  <w:style w:type="character" w:customStyle="1" w:styleId="ListLabel41">
    <w:name w:val="ListLabel 41"/>
    <w:rPr>
      <w:rFonts w:cs="Symbol"/>
      <w:lang w:val="it-IT" w:eastAsia="en-US" w:bidi="ar-SA"/>
    </w:rPr>
  </w:style>
  <w:style w:type="character" w:customStyle="1" w:styleId="ListLabel42">
    <w:name w:val="ListLabel 42"/>
    <w:rPr>
      <w:rFonts w:cs="Symbol"/>
      <w:lang w:val="it-IT" w:eastAsia="en-US" w:bidi="ar-SA"/>
    </w:rPr>
  </w:style>
  <w:style w:type="character" w:customStyle="1" w:styleId="ListLabel43">
    <w:name w:val="ListLabel 43"/>
    <w:rPr>
      <w:rFonts w:cs="Symbol"/>
      <w:lang w:val="it-IT" w:eastAsia="en-US" w:bidi="ar-SA"/>
    </w:rPr>
  </w:style>
  <w:style w:type="character" w:customStyle="1" w:styleId="ListLabel44">
    <w:name w:val="ListLabel 44"/>
    <w:rPr>
      <w:rFonts w:cs="Symbol"/>
      <w:lang w:val="it-IT" w:eastAsia="en-US" w:bidi="ar-SA"/>
    </w:rPr>
  </w:style>
  <w:style w:type="character" w:customStyle="1" w:styleId="ListLabel45">
    <w:name w:val="ListLabel 45"/>
    <w:rPr>
      <w:rFonts w:cs="Symbol"/>
      <w:lang w:val="it-IT" w:eastAsia="en-US" w:bidi="ar-SA"/>
    </w:rPr>
  </w:style>
  <w:style w:type="character" w:customStyle="1" w:styleId="ListLabel46">
    <w:name w:val="ListLabel 46"/>
    <w:rPr>
      <w:rFonts w:eastAsia="Calibri" w:cs="Calibri"/>
      <w:b w:val="0"/>
      <w:bCs w:val="0"/>
      <w:i w:val="0"/>
      <w:iCs w:val="0"/>
      <w:spacing w:val="0"/>
      <w:w w:val="99"/>
      <w:sz w:val="18"/>
      <w:szCs w:val="18"/>
      <w:lang w:val="it-IT" w:eastAsia="en-US" w:bidi="ar-SA"/>
    </w:rPr>
  </w:style>
  <w:style w:type="character" w:customStyle="1" w:styleId="ListLabel47">
    <w:name w:val="ListLabel 47"/>
    <w:rPr>
      <w:rFonts w:cs="Symbol"/>
      <w:lang w:val="it-IT" w:eastAsia="en-US" w:bidi="ar-SA"/>
    </w:rPr>
  </w:style>
  <w:style w:type="character" w:customStyle="1" w:styleId="ListLabel48">
    <w:name w:val="ListLabel 48"/>
    <w:rPr>
      <w:rFonts w:cs="Symbol"/>
      <w:lang w:val="it-IT" w:eastAsia="en-US" w:bidi="ar-SA"/>
    </w:rPr>
  </w:style>
  <w:style w:type="character" w:customStyle="1" w:styleId="ListLabel49">
    <w:name w:val="ListLabel 49"/>
    <w:rPr>
      <w:rFonts w:cs="Symbol"/>
      <w:lang w:val="it-IT" w:eastAsia="en-US" w:bidi="ar-SA"/>
    </w:rPr>
  </w:style>
  <w:style w:type="character" w:customStyle="1" w:styleId="ListLabel50">
    <w:name w:val="ListLabel 50"/>
    <w:rPr>
      <w:rFonts w:cs="Symbol"/>
      <w:lang w:val="it-IT" w:eastAsia="en-US" w:bidi="ar-SA"/>
    </w:rPr>
  </w:style>
  <w:style w:type="character" w:customStyle="1" w:styleId="ListLabel51">
    <w:name w:val="ListLabel 51"/>
    <w:rPr>
      <w:rFonts w:cs="Symbol"/>
      <w:lang w:val="it-IT" w:eastAsia="en-US" w:bidi="ar-SA"/>
    </w:rPr>
  </w:style>
  <w:style w:type="character" w:customStyle="1" w:styleId="ListLabel52">
    <w:name w:val="ListLabel 52"/>
    <w:rPr>
      <w:rFonts w:cs="Symbol"/>
      <w:lang w:val="it-IT" w:eastAsia="en-US" w:bidi="ar-SA"/>
    </w:rPr>
  </w:style>
  <w:style w:type="character" w:customStyle="1" w:styleId="ListLabel53">
    <w:name w:val="ListLabel 53"/>
    <w:rPr>
      <w:rFonts w:cs="Symbol"/>
      <w:lang w:val="it-IT" w:eastAsia="en-US" w:bidi="ar-SA"/>
    </w:rPr>
  </w:style>
  <w:style w:type="character" w:customStyle="1" w:styleId="ListLabel54">
    <w:name w:val="ListLabel 54"/>
    <w:rPr>
      <w:rFonts w:cs="Symbol"/>
      <w:lang w:val="it-IT" w:eastAsia="en-US" w:bidi="ar-SA"/>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Calibri"/>
      <w:b w:val="0"/>
      <w:bCs w:val="0"/>
      <w:i w:val="0"/>
      <w:iCs w:val="0"/>
      <w:color w:val="0D0D0D"/>
      <w:spacing w:val="0"/>
      <w:w w:val="99"/>
      <w:sz w:val="20"/>
      <w:szCs w:val="20"/>
      <w:lang w:val="it-IT" w:eastAsia="en-US" w:bidi="ar-SA"/>
    </w:rPr>
  </w:style>
  <w:style w:type="character" w:customStyle="1" w:styleId="ListLabel65">
    <w:name w:val="ListLabel 65"/>
    <w:rPr>
      <w:rFonts w:cs="Symbol"/>
      <w:lang w:val="it-IT" w:eastAsia="en-US" w:bidi="ar-SA"/>
    </w:rPr>
  </w:style>
  <w:style w:type="character" w:customStyle="1" w:styleId="ListLabel66">
    <w:name w:val="ListLabel 66"/>
    <w:rPr>
      <w:rFonts w:cs="Symbol"/>
      <w:lang w:val="it-IT" w:eastAsia="en-US" w:bidi="ar-SA"/>
    </w:rPr>
  </w:style>
  <w:style w:type="character" w:customStyle="1" w:styleId="ListLabel67">
    <w:name w:val="ListLabel 67"/>
    <w:rPr>
      <w:rFonts w:cs="Symbol"/>
      <w:lang w:val="it-IT" w:eastAsia="en-US" w:bidi="ar-SA"/>
    </w:rPr>
  </w:style>
  <w:style w:type="character" w:customStyle="1" w:styleId="ListLabel68">
    <w:name w:val="ListLabel 68"/>
    <w:rPr>
      <w:rFonts w:cs="Symbol"/>
      <w:lang w:val="it-IT" w:eastAsia="en-US" w:bidi="ar-SA"/>
    </w:rPr>
  </w:style>
  <w:style w:type="character" w:customStyle="1" w:styleId="ListLabel69">
    <w:name w:val="ListLabel 69"/>
    <w:rPr>
      <w:rFonts w:cs="Symbol"/>
      <w:lang w:val="it-IT" w:eastAsia="en-US" w:bidi="ar-SA"/>
    </w:rPr>
  </w:style>
  <w:style w:type="character" w:customStyle="1" w:styleId="ListLabel70">
    <w:name w:val="ListLabel 70"/>
    <w:rPr>
      <w:rFonts w:cs="Symbol"/>
      <w:lang w:val="it-IT" w:eastAsia="en-US" w:bidi="ar-SA"/>
    </w:rPr>
  </w:style>
  <w:style w:type="character" w:customStyle="1" w:styleId="ListLabel71">
    <w:name w:val="ListLabel 71"/>
    <w:rPr>
      <w:rFonts w:cs="Symbol"/>
      <w:lang w:val="it-IT" w:eastAsia="en-US" w:bidi="ar-SA"/>
    </w:rPr>
  </w:style>
  <w:style w:type="character" w:customStyle="1" w:styleId="ListLabel72">
    <w:name w:val="ListLabel 72"/>
    <w:rPr>
      <w:rFonts w:cs="Symbol"/>
      <w:lang w:val="it-IT" w:eastAsia="en-US" w:bidi="ar-SA"/>
    </w:rPr>
  </w:style>
  <w:style w:type="character" w:customStyle="1" w:styleId="ListLabel73">
    <w:name w:val="ListLabel 73"/>
    <w:rPr>
      <w:rFonts w:cs="Symbol"/>
      <w:b w:val="0"/>
      <w:bCs w:val="0"/>
      <w:i w:val="0"/>
      <w:iCs w:val="0"/>
      <w:color w:val="0D0D0D"/>
      <w:spacing w:val="0"/>
      <w:w w:val="99"/>
      <w:sz w:val="20"/>
      <w:szCs w:val="20"/>
      <w:lang w:val="it-IT" w:eastAsia="en-US" w:bidi="ar-SA"/>
    </w:rPr>
  </w:style>
  <w:style w:type="character" w:customStyle="1" w:styleId="ListLabel74">
    <w:name w:val="ListLabel 74"/>
    <w:rPr>
      <w:rFonts w:cs="Symbol"/>
      <w:lang w:val="it-IT" w:eastAsia="en-US" w:bidi="ar-SA"/>
    </w:rPr>
  </w:style>
  <w:style w:type="character" w:customStyle="1" w:styleId="ListLabel75">
    <w:name w:val="ListLabel 75"/>
    <w:rPr>
      <w:rFonts w:cs="Symbol"/>
      <w:lang w:val="it-IT" w:eastAsia="en-US" w:bidi="ar-SA"/>
    </w:rPr>
  </w:style>
  <w:style w:type="character" w:customStyle="1" w:styleId="ListLabel76">
    <w:name w:val="ListLabel 76"/>
    <w:rPr>
      <w:rFonts w:cs="Symbol"/>
      <w:lang w:val="it-IT" w:eastAsia="en-US" w:bidi="ar-SA"/>
    </w:rPr>
  </w:style>
  <w:style w:type="character" w:customStyle="1" w:styleId="ListLabel77">
    <w:name w:val="ListLabel 77"/>
    <w:rPr>
      <w:rFonts w:cs="Symbol"/>
      <w:lang w:val="it-IT" w:eastAsia="en-US" w:bidi="ar-SA"/>
    </w:rPr>
  </w:style>
  <w:style w:type="character" w:customStyle="1" w:styleId="ListLabel78">
    <w:name w:val="ListLabel 78"/>
    <w:rPr>
      <w:rFonts w:cs="Symbol"/>
      <w:lang w:val="it-IT" w:eastAsia="en-US" w:bidi="ar-SA"/>
    </w:rPr>
  </w:style>
  <w:style w:type="character" w:customStyle="1" w:styleId="ListLabel79">
    <w:name w:val="ListLabel 79"/>
    <w:rPr>
      <w:rFonts w:cs="Symbol"/>
      <w:lang w:val="it-IT" w:eastAsia="en-US" w:bidi="ar-SA"/>
    </w:rPr>
  </w:style>
  <w:style w:type="character" w:customStyle="1" w:styleId="ListLabel80">
    <w:name w:val="ListLabel 80"/>
    <w:rPr>
      <w:rFonts w:cs="Symbol"/>
      <w:lang w:val="it-IT" w:eastAsia="en-US" w:bidi="ar-SA"/>
    </w:rPr>
  </w:style>
  <w:style w:type="character" w:customStyle="1" w:styleId="ListLabel81">
    <w:name w:val="ListLabel 81"/>
    <w:rPr>
      <w:rFonts w:cs="Symbol"/>
      <w:lang w:val="it-IT" w:eastAsia="en-US" w:bidi="ar-SA"/>
    </w:rPr>
  </w:style>
  <w:style w:type="character" w:customStyle="1" w:styleId="ListLabel82">
    <w:name w:val="ListLabel 82"/>
    <w:rPr>
      <w:rFonts w:cs="Calibri"/>
      <w:spacing w:val="0"/>
      <w:w w:val="99"/>
      <w:lang w:val="it-IT" w:eastAsia="en-US" w:bidi="ar-SA"/>
    </w:rPr>
  </w:style>
  <w:style w:type="character" w:customStyle="1" w:styleId="ListLabel83">
    <w:name w:val="ListLabel 83"/>
    <w:rPr>
      <w:rFonts w:cs="Symbol"/>
      <w:lang w:val="it-IT" w:eastAsia="en-US" w:bidi="ar-SA"/>
    </w:rPr>
  </w:style>
  <w:style w:type="character" w:customStyle="1" w:styleId="ListLabel84">
    <w:name w:val="ListLabel 84"/>
    <w:rPr>
      <w:rFonts w:cs="Symbol"/>
      <w:lang w:val="it-IT" w:eastAsia="en-US" w:bidi="ar-SA"/>
    </w:rPr>
  </w:style>
  <w:style w:type="character" w:customStyle="1" w:styleId="ListLabel85">
    <w:name w:val="ListLabel 85"/>
    <w:rPr>
      <w:rFonts w:cs="Symbol"/>
      <w:lang w:val="it-IT" w:eastAsia="en-US" w:bidi="ar-SA"/>
    </w:rPr>
  </w:style>
  <w:style w:type="character" w:customStyle="1" w:styleId="ListLabel86">
    <w:name w:val="ListLabel 86"/>
    <w:rPr>
      <w:rFonts w:cs="Symbol"/>
      <w:lang w:val="it-IT" w:eastAsia="en-US" w:bidi="ar-SA"/>
    </w:rPr>
  </w:style>
  <w:style w:type="character" w:customStyle="1" w:styleId="ListLabel87">
    <w:name w:val="ListLabel 87"/>
    <w:rPr>
      <w:rFonts w:cs="Symbol"/>
      <w:lang w:val="it-IT" w:eastAsia="en-US" w:bidi="ar-SA"/>
    </w:rPr>
  </w:style>
  <w:style w:type="character" w:customStyle="1" w:styleId="ListLabel88">
    <w:name w:val="ListLabel 88"/>
    <w:rPr>
      <w:rFonts w:cs="Symbol"/>
      <w:lang w:val="it-IT" w:eastAsia="en-US" w:bidi="ar-SA"/>
    </w:rPr>
  </w:style>
  <w:style w:type="character" w:customStyle="1" w:styleId="ListLabel89">
    <w:name w:val="ListLabel 89"/>
    <w:rPr>
      <w:rFonts w:cs="Symbol"/>
      <w:lang w:val="it-IT" w:eastAsia="en-US" w:bidi="ar-SA"/>
    </w:rPr>
  </w:style>
  <w:style w:type="character" w:customStyle="1" w:styleId="ListLabel90">
    <w:name w:val="ListLabel 90"/>
    <w:rPr>
      <w:rFonts w:cs="Symbol"/>
      <w:lang w:val="it-IT" w:eastAsia="en-US" w:bidi="ar-SA"/>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eastAsia="Times New Roman" w:cs="Times New Roman"/>
      <w:b/>
      <w:bCs/>
      <w:w w:val="100"/>
      <w:sz w:val="24"/>
      <w:szCs w:val="24"/>
    </w:rPr>
  </w:style>
  <w:style w:type="character" w:customStyle="1" w:styleId="ListLabel101">
    <w:name w:val="ListLabel 101"/>
    <w:rPr>
      <w:rFonts w:eastAsia="Times New Roman" w:cs="Times New Roman"/>
      <w:spacing w:val="-1"/>
      <w:w w:val="99"/>
      <w:sz w:val="24"/>
      <w:szCs w:val="24"/>
    </w:rPr>
  </w:style>
  <w:style w:type="character" w:customStyle="1" w:styleId="ListLabel102">
    <w:name w:val="ListLabel 102"/>
    <w:rPr>
      <w:w w:val="99"/>
      <w:sz w:val="24"/>
    </w:rPr>
  </w:style>
  <w:style w:type="character" w:customStyle="1" w:styleId="ListLabel103">
    <w:name w:val="ListLabel 103"/>
    <w:rPr>
      <w:w w:val="100"/>
      <w:sz w:val="24"/>
    </w:rPr>
  </w:style>
  <w:style w:type="character" w:customStyle="1" w:styleId="ListLabel104">
    <w:name w:val="ListLabel 104"/>
    <w:rPr>
      <w:b/>
      <w:w w:val="100"/>
      <w:sz w:val="24"/>
    </w:rPr>
  </w:style>
  <w:style w:type="character" w:customStyle="1" w:styleId="ListLabel105">
    <w:name w:val="ListLabel 105"/>
    <w:rPr>
      <w:w w:val="100"/>
      <w:sz w:val="24"/>
    </w:rPr>
  </w:style>
  <w:style w:type="character" w:customStyle="1" w:styleId="ListLabel106">
    <w:name w:val="ListLabel 106"/>
    <w:rPr>
      <w:w w:val="100"/>
      <w:sz w:val="24"/>
    </w:rPr>
  </w:style>
  <w:style w:type="character" w:customStyle="1" w:styleId="ListLabel107">
    <w:name w:val="ListLabel 107"/>
    <w:rPr>
      <w:rFonts w:eastAsia="Times New Roman" w:cs="Times New Roman"/>
      <w:w w:val="100"/>
      <w:sz w:val="24"/>
      <w:szCs w:val="24"/>
    </w:rPr>
  </w:style>
  <w:style w:type="character" w:customStyle="1" w:styleId="ListLabel108">
    <w:name w:val="ListLabel 108"/>
    <w:rPr>
      <w:w w:val="100"/>
      <w:sz w:val="24"/>
    </w:rPr>
  </w:style>
  <w:style w:type="character" w:customStyle="1" w:styleId="ListLabel109">
    <w:name w:val="ListLabel 109"/>
    <w:rPr>
      <w:w w:val="100"/>
      <w:sz w:val="24"/>
    </w:rPr>
  </w:style>
  <w:style w:type="character" w:customStyle="1" w:styleId="ListLabel110">
    <w:name w:val="ListLabel 110"/>
    <w:rPr>
      <w:w w:val="100"/>
      <w:sz w:val="24"/>
    </w:rPr>
  </w:style>
  <w:style w:type="character" w:customStyle="1" w:styleId="ListLabel111">
    <w:name w:val="ListLabel 111"/>
    <w:rPr>
      <w:b/>
      <w:w w:val="100"/>
      <w:sz w:val="24"/>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eastAsia="Times New Roman" w:cs="Times New Roman"/>
      <w:w w:val="100"/>
      <w:sz w:val="24"/>
      <w:szCs w:val="24"/>
    </w:rPr>
  </w:style>
  <w:style w:type="character" w:customStyle="1" w:styleId="ListLabel149">
    <w:name w:val="ListLabel 149"/>
    <w:rPr>
      <w:rFonts w:eastAsia="Times New Roman"/>
      <w:w w:val="97"/>
      <w:sz w:val="24"/>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cs="Calibri"/>
      <w:b w:val="0"/>
      <w:bCs w:val="0"/>
      <w:i w:val="0"/>
      <w:iCs w:val="0"/>
      <w:spacing w:val="0"/>
      <w:w w:val="99"/>
      <w:sz w:val="20"/>
      <w:szCs w:val="20"/>
      <w:lang w:val="it-IT" w:eastAsia="en-US" w:bidi="ar-SA"/>
    </w:rPr>
  </w:style>
  <w:style w:type="character" w:customStyle="1" w:styleId="ListLabel162">
    <w:name w:val="ListLabel 162"/>
    <w:rPr>
      <w:rFonts w:cs="Symbol"/>
      <w:lang w:val="it-IT" w:eastAsia="en-US" w:bidi="ar-SA"/>
    </w:rPr>
  </w:style>
  <w:style w:type="character" w:customStyle="1" w:styleId="ListLabel163">
    <w:name w:val="ListLabel 163"/>
    <w:rPr>
      <w:rFonts w:cs="Symbol"/>
      <w:lang w:val="it-IT" w:eastAsia="en-US" w:bidi="ar-SA"/>
    </w:rPr>
  </w:style>
  <w:style w:type="character" w:customStyle="1" w:styleId="ListLabel164">
    <w:name w:val="ListLabel 164"/>
    <w:rPr>
      <w:rFonts w:cs="Symbol"/>
      <w:lang w:val="it-IT" w:eastAsia="en-US" w:bidi="ar-SA"/>
    </w:rPr>
  </w:style>
  <w:style w:type="character" w:customStyle="1" w:styleId="ListLabel165">
    <w:name w:val="ListLabel 165"/>
    <w:rPr>
      <w:rFonts w:cs="Symbol"/>
      <w:lang w:val="it-IT" w:eastAsia="en-US" w:bidi="ar-SA"/>
    </w:rPr>
  </w:style>
  <w:style w:type="character" w:customStyle="1" w:styleId="ListLabel166">
    <w:name w:val="ListLabel 166"/>
    <w:rPr>
      <w:rFonts w:cs="Symbol"/>
      <w:lang w:val="it-IT" w:eastAsia="en-US" w:bidi="ar-SA"/>
    </w:rPr>
  </w:style>
  <w:style w:type="character" w:customStyle="1" w:styleId="ListLabel167">
    <w:name w:val="ListLabel 167"/>
    <w:rPr>
      <w:rFonts w:cs="Symbol"/>
      <w:lang w:val="it-IT" w:eastAsia="en-US" w:bidi="ar-SA"/>
    </w:rPr>
  </w:style>
  <w:style w:type="character" w:customStyle="1" w:styleId="ListLabel168">
    <w:name w:val="ListLabel 168"/>
    <w:rPr>
      <w:rFonts w:cs="Symbol"/>
      <w:lang w:val="it-IT" w:eastAsia="en-US" w:bidi="ar-SA"/>
    </w:rPr>
  </w:style>
  <w:style w:type="character" w:customStyle="1" w:styleId="ListLabel169">
    <w:name w:val="ListLabel 169"/>
    <w:rPr>
      <w:rFonts w:cs="Symbol"/>
      <w:lang w:val="it-IT" w:eastAsia="en-US" w:bidi="ar-SA"/>
    </w:rPr>
  </w:style>
  <w:style w:type="character" w:customStyle="1" w:styleId="ListLabel170">
    <w:name w:val="ListLabel 170"/>
    <w:rPr>
      <w:rFonts w:cs="Wingdings"/>
      <w:b w:val="0"/>
      <w:bCs w:val="0"/>
      <w:i w:val="0"/>
      <w:iCs w:val="0"/>
      <w:spacing w:val="0"/>
      <w:w w:val="99"/>
      <w:sz w:val="20"/>
      <w:szCs w:val="20"/>
      <w:lang w:val="it-IT" w:eastAsia="en-US" w:bidi="ar-SA"/>
    </w:rPr>
  </w:style>
  <w:style w:type="character" w:customStyle="1" w:styleId="ListLabel171">
    <w:name w:val="ListLabel 171"/>
    <w:rPr>
      <w:rFonts w:cs="Symbol"/>
      <w:lang w:val="it-IT" w:eastAsia="en-US" w:bidi="ar-SA"/>
    </w:rPr>
  </w:style>
  <w:style w:type="character" w:customStyle="1" w:styleId="ListLabel172">
    <w:name w:val="ListLabel 172"/>
    <w:rPr>
      <w:rFonts w:cs="Symbol"/>
      <w:lang w:val="it-IT" w:eastAsia="en-US" w:bidi="ar-SA"/>
    </w:rPr>
  </w:style>
  <w:style w:type="character" w:customStyle="1" w:styleId="ListLabel173">
    <w:name w:val="ListLabel 173"/>
    <w:rPr>
      <w:rFonts w:cs="Symbol"/>
      <w:lang w:val="it-IT" w:eastAsia="en-US" w:bidi="ar-SA"/>
    </w:rPr>
  </w:style>
  <w:style w:type="character" w:customStyle="1" w:styleId="ListLabel174">
    <w:name w:val="ListLabel 174"/>
    <w:rPr>
      <w:rFonts w:cs="Symbol"/>
      <w:lang w:val="it-IT" w:eastAsia="en-US" w:bidi="ar-SA"/>
    </w:rPr>
  </w:style>
  <w:style w:type="character" w:customStyle="1" w:styleId="ListLabel175">
    <w:name w:val="ListLabel 175"/>
    <w:rPr>
      <w:rFonts w:cs="Symbol"/>
      <w:lang w:val="it-IT" w:eastAsia="en-US" w:bidi="ar-SA"/>
    </w:rPr>
  </w:style>
  <w:style w:type="character" w:customStyle="1" w:styleId="ListLabel176">
    <w:name w:val="ListLabel 176"/>
    <w:rPr>
      <w:rFonts w:cs="Symbol"/>
      <w:lang w:val="it-IT" w:eastAsia="en-US" w:bidi="ar-SA"/>
    </w:rPr>
  </w:style>
  <w:style w:type="character" w:customStyle="1" w:styleId="ListLabel177">
    <w:name w:val="ListLabel 177"/>
    <w:rPr>
      <w:rFonts w:cs="Symbol"/>
      <w:lang w:val="it-IT" w:eastAsia="en-US" w:bidi="ar-SA"/>
    </w:rPr>
  </w:style>
  <w:style w:type="character" w:customStyle="1" w:styleId="ListLabel178">
    <w:name w:val="ListLabel 178"/>
    <w:rPr>
      <w:rFonts w:cs="Symbol"/>
      <w:lang w:val="it-IT" w:eastAsia="en-US" w:bidi="ar-SA"/>
    </w:rPr>
  </w:style>
  <w:style w:type="character" w:customStyle="1" w:styleId="ListLabel179">
    <w:name w:val="ListLabel 179"/>
    <w:rPr>
      <w:rFonts w:eastAsia="Calibri" w:cs="Calibri"/>
      <w:b w:val="0"/>
      <w:i w:val="0"/>
      <w:sz w:val="20"/>
      <w:szCs w:val="20"/>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Noto Sans Symbols" w:cs="Noto Sans Symbols"/>
    </w:rPr>
  </w:style>
  <w:style w:type="character" w:customStyle="1" w:styleId="ListLabel185">
    <w:name w:val="ListLabel 185"/>
    <w:rPr>
      <w:rFonts w:eastAsia="Noto Sans Symbols" w:cs="Noto Sans Symbols"/>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b w:val="0"/>
      <w:i w:val="0"/>
      <w:sz w:val="20"/>
      <w:szCs w:val="20"/>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Noto Sans Symbols" w:cs="Noto Sans Symbols"/>
    </w:rPr>
  </w:style>
  <w:style w:type="character" w:customStyle="1" w:styleId="ListLabel193">
    <w:name w:val="ListLabel 193"/>
    <w:rPr>
      <w:rFonts w:eastAsia="Noto Sans Symbols" w:cs="Noto Sans Symbols"/>
    </w:rPr>
  </w:style>
  <w:style w:type="character" w:customStyle="1" w:styleId="ListLabel194">
    <w:name w:val="ListLabel 194"/>
    <w:rPr>
      <w:rFonts w:eastAsia="Noto Sans Symbols" w:cs="Noto Sans Symbols"/>
    </w:rPr>
  </w:style>
  <w:style w:type="character" w:customStyle="1" w:styleId="ListLabel195">
    <w:name w:val="ListLabel 195"/>
    <w:rPr>
      <w:rFonts w:eastAsia="Noto Sans Symbols" w:cs="Noto Sans Symbols"/>
    </w:rPr>
  </w:style>
  <w:style w:type="character" w:customStyle="1" w:styleId="ListLabel196">
    <w:name w:val="ListLabel 196"/>
    <w:rPr>
      <w:rFonts w:eastAsia="Noto Sans Symbols" w:cs="Noto Sans Symbols"/>
    </w:rPr>
  </w:style>
  <w:style w:type="character" w:customStyle="1" w:styleId="ListLabel197">
    <w:name w:val="ListLabel 197"/>
    <w:rPr>
      <w:rFonts w:cs="Symbol"/>
    </w:rPr>
  </w:style>
  <w:style w:type="character" w:customStyle="1" w:styleId="ListLabel198">
    <w:name w:val="ListLabel 198"/>
    <w:rPr>
      <w:rFonts w:cs="OpenSymbol"/>
    </w:rPr>
  </w:style>
  <w:style w:type="character" w:customStyle="1" w:styleId="ListLabel199">
    <w:name w:val="ListLabel 199"/>
    <w:rPr>
      <w:rFonts w:cs="OpenSymbol"/>
    </w:rPr>
  </w:style>
  <w:style w:type="character" w:customStyle="1" w:styleId="ListLabel200">
    <w:name w:val="ListLabel 200"/>
    <w:rPr>
      <w:rFonts w:cs="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Calibri"/>
      <w:spacing w:val="0"/>
      <w:w w:val="99"/>
      <w:lang w:val="it-IT" w:eastAsia="en-US" w:bidi="ar-SA"/>
    </w:rPr>
  </w:style>
  <w:style w:type="character" w:customStyle="1" w:styleId="ListLabel207">
    <w:name w:val="ListLabel 207"/>
    <w:rPr>
      <w:rFonts w:cs="Symbol"/>
      <w:lang w:val="it-IT" w:eastAsia="en-US" w:bidi="ar-SA"/>
    </w:rPr>
  </w:style>
  <w:style w:type="character" w:customStyle="1" w:styleId="ListLabel208">
    <w:name w:val="ListLabel 208"/>
    <w:rPr>
      <w:rFonts w:cs="Symbol"/>
      <w:lang w:val="it-IT" w:eastAsia="en-US" w:bidi="ar-SA"/>
    </w:rPr>
  </w:style>
  <w:style w:type="character" w:customStyle="1" w:styleId="ListLabel209">
    <w:name w:val="ListLabel 209"/>
    <w:rPr>
      <w:rFonts w:cs="Symbol"/>
      <w:lang w:val="it-IT" w:eastAsia="en-US" w:bidi="ar-SA"/>
    </w:rPr>
  </w:style>
  <w:style w:type="character" w:customStyle="1" w:styleId="ListLabel210">
    <w:name w:val="ListLabel 210"/>
    <w:rPr>
      <w:rFonts w:cs="Symbol"/>
      <w:lang w:val="it-IT" w:eastAsia="en-US" w:bidi="ar-SA"/>
    </w:rPr>
  </w:style>
  <w:style w:type="character" w:customStyle="1" w:styleId="ListLabel211">
    <w:name w:val="ListLabel 211"/>
    <w:rPr>
      <w:rFonts w:cs="Symbol"/>
      <w:lang w:val="it-IT" w:eastAsia="en-US" w:bidi="ar-SA"/>
    </w:rPr>
  </w:style>
  <w:style w:type="character" w:customStyle="1" w:styleId="ListLabel212">
    <w:name w:val="ListLabel 212"/>
    <w:rPr>
      <w:rFonts w:cs="Symbol"/>
      <w:lang w:val="it-IT" w:eastAsia="en-US" w:bidi="ar-SA"/>
    </w:rPr>
  </w:style>
  <w:style w:type="character" w:customStyle="1" w:styleId="ListLabel213">
    <w:name w:val="ListLabel 213"/>
    <w:rPr>
      <w:rFonts w:cs="Symbol"/>
      <w:lang w:val="it-IT" w:eastAsia="en-US" w:bidi="ar-SA"/>
    </w:rPr>
  </w:style>
  <w:style w:type="character" w:customStyle="1" w:styleId="ListLabel214">
    <w:name w:val="ListLabel 214"/>
    <w:rPr>
      <w:rFonts w:cs="Symbol"/>
      <w:lang w:val="it-IT" w:eastAsia="en-US" w:bidi="ar-SA"/>
    </w:rPr>
  </w:style>
  <w:style w:type="character" w:customStyle="1" w:styleId="ListLabel215">
    <w:name w:val="ListLabel 215"/>
    <w:rPr>
      <w:rFonts w:cs="Calibri"/>
      <w:b w:val="0"/>
      <w:bCs w:val="0"/>
      <w:i w:val="0"/>
      <w:iCs w:val="0"/>
      <w:spacing w:val="0"/>
      <w:w w:val="99"/>
      <w:sz w:val="18"/>
      <w:szCs w:val="18"/>
      <w:lang w:val="it-IT" w:eastAsia="en-US" w:bidi="ar-SA"/>
    </w:rPr>
  </w:style>
  <w:style w:type="character" w:customStyle="1" w:styleId="ListLabel216">
    <w:name w:val="ListLabel 216"/>
    <w:rPr>
      <w:rFonts w:cs="Symbol"/>
      <w:lang w:val="it-IT" w:eastAsia="en-US" w:bidi="ar-SA"/>
    </w:rPr>
  </w:style>
  <w:style w:type="character" w:customStyle="1" w:styleId="ListLabel217">
    <w:name w:val="ListLabel 217"/>
    <w:rPr>
      <w:rFonts w:cs="Symbol"/>
      <w:lang w:val="it-IT" w:eastAsia="en-US" w:bidi="ar-SA"/>
    </w:rPr>
  </w:style>
  <w:style w:type="character" w:customStyle="1" w:styleId="ListLabel218">
    <w:name w:val="ListLabel 218"/>
    <w:rPr>
      <w:rFonts w:cs="Symbol"/>
      <w:lang w:val="it-IT" w:eastAsia="en-US" w:bidi="ar-SA"/>
    </w:rPr>
  </w:style>
  <w:style w:type="character" w:customStyle="1" w:styleId="ListLabel219">
    <w:name w:val="ListLabel 219"/>
    <w:rPr>
      <w:rFonts w:cs="Symbol"/>
      <w:lang w:val="it-IT" w:eastAsia="en-US" w:bidi="ar-SA"/>
    </w:rPr>
  </w:style>
  <w:style w:type="character" w:customStyle="1" w:styleId="ListLabel220">
    <w:name w:val="ListLabel 220"/>
    <w:rPr>
      <w:rFonts w:cs="Symbol"/>
      <w:lang w:val="it-IT" w:eastAsia="en-US" w:bidi="ar-SA"/>
    </w:rPr>
  </w:style>
  <w:style w:type="character" w:customStyle="1" w:styleId="ListLabel221">
    <w:name w:val="ListLabel 221"/>
    <w:rPr>
      <w:rFonts w:cs="Symbol"/>
      <w:lang w:val="it-IT" w:eastAsia="en-US" w:bidi="ar-SA"/>
    </w:rPr>
  </w:style>
  <w:style w:type="character" w:customStyle="1" w:styleId="ListLabel222">
    <w:name w:val="ListLabel 222"/>
    <w:rPr>
      <w:rFonts w:cs="Symbol"/>
      <w:lang w:val="it-IT" w:eastAsia="en-US" w:bidi="ar-SA"/>
    </w:rPr>
  </w:style>
  <w:style w:type="character" w:customStyle="1" w:styleId="ListLabel223">
    <w:name w:val="ListLabel 223"/>
    <w:rPr>
      <w:rFonts w:cs="Symbol"/>
      <w:lang w:val="it-IT" w:eastAsia="en-US" w:bidi="ar-SA"/>
    </w:rPr>
  </w:style>
  <w:style w:type="character" w:customStyle="1" w:styleId="ListLabel224">
    <w:name w:val="ListLabel 224"/>
    <w:rPr>
      <w:rFonts w:cs="Times New Roman"/>
      <w:b w:val="0"/>
      <w:bCs w:val="0"/>
      <w:i w:val="0"/>
      <w:iCs w:val="0"/>
      <w:spacing w:val="0"/>
      <w:w w:val="99"/>
      <w:sz w:val="18"/>
      <w:szCs w:val="18"/>
      <w:lang w:val="it-IT" w:eastAsia="en-US" w:bidi="ar-SA"/>
    </w:rPr>
  </w:style>
  <w:style w:type="character" w:customStyle="1" w:styleId="ListLabel225">
    <w:name w:val="ListLabel 225"/>
    <w:rPr>
      <w:rFonts w:cs="Symbol"/>
      <w:lang w:val="it-IT" w:eastAsia="en-US" w:bidi="ar-SA"/>
    </w:rPr>
  </w:style>
  <w:style w:type="character" w:customStyle="1" w:styleId="ListLabel226">
    <w:name w:val="ListLabel 226"/>
    <w:rPr>
      <w:rFonts w:cs="Symbol"/>
      <w:lang w:val="it-IT" w:eastAsia="en-US" w:bidi="ar-SA"/>
    </w:rPr>
  </w:style>
  <w:style w:type="character" w:customStyle="1" w:styleId="ListLabel227">
    <w:name w:val="ListLabel 227"/>
    <w:rPr>
      <w:rFonts w:cs="Symbol"/>
      <w:lang w:val="it-IT" w:eastAsia="en-US" w:bidi="ar-SA"/>
    </w:rPr>
  </w:style>
  <w:style w:type="character" w:customStyle="1" w:styleId="ListLabel228">
    <w:name w:val="ListLabel 228"/>
    <w:rPr>
      <w:rFonts w:cs="Symbol"/>
      <w:lang w:val="it-IT" w:eastAsia="en-US" w:bidi="ar-SA"/>
    </w:rPr>
  </w:style>
  <w:style w:type="character" w:customStyle="1" w:styleId="ListLabel229">
    <w:name w:val="ListLabel 229"/>
    <w:rPr>
      <w:rFonts w:cs="Symbol"/>
      <w:lang w:val="it-IT" w:eastAsia="en-US" w:bidi="ar-SA"/>
    </w:rPr>
  </w:style>
  <w:style w:type="character" w:customStyle="1" w:styleId="ListLabel230">
    <w:name w:val="ListLabel 230"/>
    <w:rPr>
      <w:rFonts w:cs="Symbol"/>
      <w:lang w:val="it-IT" w:eastAsia="en-US" w:bidi="ar-SA"/>
    </w:rPr>
  </w:style>
  <w:style w:type="character" w:customStyle="1" w:styleId="ListLabel231">
    <w:name w:val="ListLabel 231"/>
    <w:rPr>
      <w:rFonts w:cs="Symbol"/>
      <w:lang w:val="it-IT" w:eastAsia="en-US" w:bidi="ar-SA"/>
    </w:rPr>
  </w:style>
  <w:style w:type="character" w:customStyle="1" w:styleId="ListLabel232">
    <w:name w:val="ListLabel 232"/>
    <w:rPr>
      <w:rFonts w:cs="Symbol"/>
      <w:lang w:val="it-IT" w:eastAsia="en-US" w:bidi="ar-SA"/>
    </w:rPr>
  </w:style>
  <w:style w:type="character" w:customStyle="1" w:styleId="ListLabel233">
    <w:name w:val="ListLabel 233"/>
    <w:rPr>
      <w:rFonts w:eastAsia="Calibri" w:cs="Calibri"/>
      <w:b w:val="0"/>
      <w:bCs w:val="0"/>
      <w:i w:val="0"/>
      <w:iCs w:val="0"/>
      <w:spacing w:val="0"/>
      <w:w w:val="99"/>
      <w:sz w:val="18"/>
      <w:szCs w:val="18"/>
      <w:lang w:val="it-IT" w:eastAsia="en-US" w:bidi="ar-SA"/>
    </w:rPr>
  </w:style>
  <w:style w:type="character" w:customStyle="1" w:styleId="ListLabel234">
    <w:name w:val="ListLabel 234"/>
    <w:rPr>
      <w:rFonts w:cs="Symbol"/>
      <w:lang w:val="it-IT" w:eastAsia="en-US" w:bidi="ar-SA"/>
    </w:rPr>
  </w:style>
  <w:style w:type="character" w:customStyle="1" w:styleId="ListLabel235">
    <w:name w:val="ListLabel 235"/>
    <w:rPr>
      <w:rFonts w:cs="Symbol"/>
      <w:lang w:val="it-IT" w:eastAsia="en-US" w:bidi="ar-SA"/>
    </w:rPr>
  </w:style>
  <w:style w:type="character" w:customStyle="1" w:styleId="ListLabel236">
    <w:name w:val="ListLabel 236"/>
    <w:rPr>
      <w:rFonts w:cs="Symbol"/>
      <w:lang w:val="it-IT" w:eastAsia="en-US" w:bidi="ar-SA"/>
    </w:rPr>
  </w:style>
  <w:style w:type="character" w:customStyle="1" w:styleId="ListLabel237">
    <w:name w:val="ListLabel 237"/>
    <w:rPr>
      <w:rFonts w:cs="Symbol"/>
      <w:lang w:val="it-IT" w:eastAsia="en-US" w:bidi="ar-SA"/>
    </w:rPr>
  </w:style>
  <w:style w:type="character" w:customStyle="1" w:styleId="ListLabel238">
    <w:name w:val="ListLabel 238"/>
    <w:rPr>
      <w:rFonts w:cs="Symbol"/>
      <w:lang w:val="it-IT" w:eastAsia="en-US" w:bidi="ar-SA"/>
    </w:rPr>
  </w:style>
  <w:style w:type="character" w:customStyle="1" w:styleId="ListLabel239">
    <w:name w:val="ListLabel 239"/>
    <w:rPr>
      <w:rFonts w:cs="Symbol"/>
      <w:lang w:val="it-IT" w:eastAsia="en-US" w:bidi="ar-SA"/>
    </w:rPr>
  </w:style>
  <w:style w:type="character" w:customStyle="1" w:styleId="ListLabel240">
    <w:name w:val="ListLabel 240"/>
    <w:rPr>
      <w:rFonts w:cs="Symbol"/>
      <w:lang w:val="it-IT" w:eastAsia="en-US" w:bidi="ar-SA"/>
    </w:rPr>
  </w:style>
  <w:style w:type="character" w:customStyle="1" w:styleId="ListLabel241">
    <w:name w:val="ListLabel 241"/>
    <w:rPr>
      <w:rFonts w:cs="Symbol"/>
      <w:lang w:val="it-IT" w:eastAsia="en-US" w:bidi="ar-SA"/>
    </w:rPr>
  </w:style>
  <w:style w:type="character" w:customStyle="1" w:styleId="Caratterinotaapidipagina">
    <w:name w:val="Caratteri nota a piè di pagina"/>
  </w:style>
  <w:style w:type="character" w:customStyle="1" w:styleId="Caratteridinumerazione">
    <w:name w:val="Caratteri di numerazione"/>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rPr>
      <w:sz w:val="20"/>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Titolo">
    <w:name w:val="Title"/>
    <w:basedOn w:val="Normale"/>
    <w:next w:val="Corpotesto"/>
    <w:qFormat/>
    <w:pPr>
      <w:ind w:right="19"/>
      <w:jc w:val="center"/>
    </w:pPr>
    <w:rPr>
      <w:rFonts w:ascii="Trebuchet MS" w:eastAsia="Trebuchet MS" w:hAnsi="Trebuchet MS" w:cs="Trebuchet MS"/>
      <w:sz w:val="40"/>
      <w:szCs w:val="40"/>
    </w:rPr>
  </w:style>
  <w:style w:type="paragraph" w:styleId="Sommario1">
    <w:name w:val="toc 1"/>
    <w:basedOn w:val="Normale"/>
    <w:pPr>
      <w:spacing w:before="140"/>
      <w:ind w:left="112"/>
    </w:pPr>
  </w:style>
  <w:style w:type="paragraph" w:styleId="Sommario2">
    <w:name w:val="toc 2"/>
    <w:basedOn w:val="Normale"/>
    <w:pPr>
      <w:spacing w:before="139"/>
      <w:ind w:left="333"/>
    </w:pPr>
  </w:style>
  <w:style w:type="paragraph" w:customStyle="1" w:styleId="Paragrafoelenco1">
    <w:name w:val="Paragrafo elenco1"/>
    <w:basedOn w:val="Normale"/>
    <w:pPr>
      <w:spacing w:before="20"/>
      <w:ind w:left="832" w:hanging="360"/>
    </w:pPr>
  </w:style>
  <w:style w:type="paragraph" w:customStyle="1" w:styleId="TableParagraph">
    <w:name w:val="Table Paragraph"/>
    <w:basedOn w:val="Normale"/>
  </w:style>
  <w:style w:type="paragraph" w:customStyle="1" w:styleId="Contenutocornice">
    <w:name w:val="Contenuto cornice"/>
    <w:basedOn w:val="Normale"/>
  </w:style>
  <w:style w:type="paragraph" w:customStyle="1" w:styleId="Intestazioneepidipagina">
    <w:name w:val="Intestazione e piè di pagina"/>
    <w:basedOn w:val="Normale"/>
  </w:style>
  <w:style w:type="paragraph" w:styleId="Pidipagina">
    <w:name w:val="footer"/>
    <w:basedOn w:val="Normale"/>
    <w:pPr>
      <w:tabs>
        <w:tab w:val="center" w:pos="4819"/>
        <w:tab w:val="right" w:pos="9638"/>
      </w:tabs>
    </w:pPr>
    <w:rPr>
      <w:rFonts w:ascii="Times New Roman" w:eastAsia="Times New Roman" w:hAnsi="Times New Roman" w:cs="Times New Roman"/>
    </w:rPr>
  </w:style>
  <w:style w:type="paragraph" w:customStyle="1" w:styleId="Default">
    <w:name w:val="Default"/>
    <w:pPr>
      <w:suppressAutoHyphens/>
    </w:pPr>
    <w:rPr>
      <w:rFonts w:eastAsia="Calibri"/>
      <w:color w:val="000000"/>
      <w:sz w:val="24"/>
      <w:szCs w:val="24"/>
      <w:lang w:val="en-US" w:eastAsia="en-US"/>
    </w:rPr>
  </w:style>
  <w:style w:type="paragraph" w:customStyle="1" w:styleId="standard">
    <w:name w:val="standard"/>
    <w:basedOn w:val="Normale"/>
    <w:pPr>
      <w:spacing w:before="280" w:after="280"/>
    </w:pPr>
    <w:rPr>
      <w:rFonts w:ascii="Times New Roman" w:eastAsia="Times New Roman" w:hAnsi="Times New Roman" w:cs="Times New Roman"/>
      <w:sz w:val="24"/>
      <w:szCs w:val="24"/>
      <w:lang w:eastAsia="it-IT"/>
    </w:rPr>
  </w:style>
  <w:style w:type="paragraph" w:customStyle="1" w:styleId="Stiledidisegnopredefinito">
    <w:name w:val="Stile di disegno predefinito"/>
    <w:pPr>
      <w:suppressAutoHyphens/>
      <w:spacing w:line="200" w:lineRule="atLeast"/>
    </w:pPr>
    <w:rPr>
      <w:rFonts w:ascii="Arial" w:eastAsia="Tahoma" w:hAnsi="Arial" w:cs="Candara"/>
      <w:kern w:val="2"/>
      <w:sz w:val="36"/>
      <w:szCs w:val="24"/>
      <w:lang w:val="en-US" w:eastAsia="en-US"/>
    </w:rPr>
  </w:style>
  <w:style w:type="paragraph" w:customStyle="1" w:styleId="Oggettosenzariempimento">
    <w:name w:val="Oggetto senza riempimento"/>
    <w:basedOn w:val="Stiledidisegnopredefinito"/>
  </w:style>
  <w:style w:type="paragraph" w:customStyle="1" w:styleId="Oggettosenzariempimentoelinee">
    <w:name w:val="Oggetto senza riempimento e linee"/>
    <w:basedOn w:val="Stiledidisegnopredefinito"/>
  </w:style>
  <w:style w:type="paragraph" w:customStyle="1" w:styleId="A4">
    <w:name w:val="A4"/>
    <w:basedOn w:val="Testo"/>
    <w:rPr>
      <w:rFonts w:ascii="Noto Sans" w:hAnsi="Noto Sans"/>
      <w:sz w:val="36"/>
    </w:rPr>
  </w:style>
  <w:style w:type="paragraph" w:customStyle="1" w:styleId="Testo">
    <w:name w:val="Testo"/>
    <w:basedOn w:val="Didascalia"/>
  </w:style>
  <w:style w:type="paragraph" w:customStyle="1" w:styleId="TitoloA4">
    <w:name w:val="Titolo A4"/>
    <w:basedOn w:val="A4"/>
    <w:rPr>
      <w:sz w:val="87"/>
    </w:rPr>
  </w:style>
  <w:style w:type="paragraph" w:customStyle="1" w:styleId="IntestazioneA4">
    <w:name w:val="Intestazione A4"/>
    <w:basedOn w:val="A4"/>
    <w:rPr>
      <w:sz w:val="48"/>
    </w:rPr>
  </w:style>
  <w:style w:type="paragraph" w:customStyle="1" w:styleId="TestoA4">
    <w:name w:val="Testo A4"/>
    <w:basedOn w:val="A4"/>
  </w:style>
  <w:style w:type="paragraph" w:customStyle="1" w:styleId="A0">
    <w:name w:val="A0"/>
    <w:basedOn w:val="Testo"/>
    <w:rPr>
      <w:rFonts w:ascii="Noto Sans" w:hAnsi="Noto Sans"/>
      <w:sz w:val="95"/>
    </w:rPr>
  </w:style>
  <w:style w:type="paragraph" w:customStyle="1" w:styleId="TitoloA0">
    <w:name w:val="Titolo A0"/>
    <w:basedOn w:val="A0"/>
    <w:rPr>
      <w:sz w:val="191"/>
    </w:rPr>
  </w:style>
  <w:style w:type="paragraph" w:customStyle="1" w:styleId="IntestazioneA0">
    <w:name w:val="Intestazione A0"/>
    <w:basedOn w:val="A0"/>
    <w:rPr>
      <w:sz w:val="143"/>
    </w:rPr>
  </w:style>
  <w:style w:type="paragraph" w:customStyle="1" w:styleId="TestoA0">
    <w:name w:val="Testo A0"/>
    <w:basedOn w:val="A0"/>
  </w:style>
  <w:style w:type="paragraph" w:customStyle="1" w:styleId="Immagine">
    <w:name w:val="Immagine"/>
    <w:pPr>
      <w:suppressAutoHyphens/>
    </w:pPr>
    <w:rPr>
      <w:rFonts w:ascii="Liberation Sans" w:eastAsia="Tahoma" w:hAnsi="Liberation Sans" w:cs="Candara"/>
      <w:sz w:val="36"/>
      <w:szCs w:val="24"/>
      <w:lang w:val="en-US" w:eastAsia="en-US"/>
    </w:rPr>
  </w:style>
  <w:style w:type="paragraph" w:customStyle="1" w:styleId="Forme">
    <w:name w:val="Forme"/>
    <w:basedOn w:val="Immagine"/>
    <w:rPr>
      <w:b/>
      <w:sz w:val="28"/>
    </w:rPr>
  </w:style>
  <w:style w:type="paragraph" w:customStyle="1" w:styleId="Pieno">
    <w:name w:val="Pieno"/>
    <w:basedOn w:val="Forme"/>
  </w:style>
  <w:style w:type="paragraph" w:customStyle="1" w:styleId="Blupieno">
    <w:name w:val="Blu pieno"/>
    <w:basedOn w:val="Pieno"/>
    <w:rPr>
      <w:color w:val="FFFFFF"/>
    </w:rPr>
  </w:style>
  <w:style w:type="paragraph" w:customStyle="1" w:styleId="Verdepieno">
    <w:name w:val="Verde pieno"/>
    <w:basedOn w:val="Pieno"/>
    <w:rPr>
      <w:color w:val="FFFFFF"/>
    </w:rPr>
  </w:style>
  <w:style w:type="paragraph" w:customStyle="1" w:styleId="Rossopieno">
    <w:name w:val="Rosso pieno"/>
    <w:basedOn w:val="Pieno"/>
    <w:rPr>
      <w:color w:val="FFFFFF"/>
    </w:rPr>
  </w:style>
  <w:style w:type="paragraph" w:customStyle="1" w:styleId="Giallopieno">
    <w:name w:val="Giallo pieno"/>
    <w:basedOn w:val="Pieno"/>
    <w:rPr>
      <w:color w:val="FFFFFF"/>
    </w:rPr>
  </w:style>
  <w:style w:type="paragraph" w:customStyle="1" w:styleId="Contornato">
    <w:name w:val="Contornato"/>
    <w:basedOn w:val="Forme"/>
  </w:style>
  <w:style w:type="paragraph" w:customStyle="1" w:styleId="Contornatoinblu">
    <w:name w:val="Contornato in blu"/>
    <w:basedOn w:val="Contornato"/>
    <w:rPr>
      <w:color w:val="355269"/>
    </w:rPr>
  </w:style>
  <w:style w:type="paragraph" w:customStyle="1" w:styleId="Contornatoinverde">
    <w:name w:val="Contornato in verde"/>
    <w:basedOn w:val="Contornato"/>
    <w:rPr>
      <w:color w:val="127622"/>
    </w:rPr>
  </w:style>
  <w:style w:type="paragraph" w:customStyle="1" w:styleId="Contornatoinrosso">
    <w:name w:val="Contornato in rosso"/>
    <w:basedOn w:val="Contornato"/>
    <w:rPr>
      <w:color w:val="C9211E"/>
    </w:rPr>
  </w:style>
  <w:style w:type="paragraph" w:customStyle="1" w:styleId="Contornatoingiallo">
    <w:name w:val="Contornato in giallo"/>
    <w:basedOn w:val="Contornato"/>
    <w:rPr>
      <w:color w:val="B47804"/>
    </w:rPr>
  </w:style>
  <w:style w:type="paragraph" w:customStyle="1" w:styleId="Linee">
    <w:name w:val="Linee"/>
    <w:basedOn w:val="Immagine"/>
  </w:style>
  <w:style w:type="paragraph" w:customStyle="1" w:styleId="Lineaafreccia">
    <w:name w:val="Linea a freccia"/>
    <w:basedOn w:val="Linee"/>
  </w:style>
  <w:style w:type="paragraph" w:customStyle="1" w:styleId="Lineatratteggiata">
    <w:name w:val="Linea tratteggiata"/>
    <w:basedOn w:val="Linee"/>
  </w:style>
  <w:style w:type="paragraph" w:customStyle="1" w:styleId="VuotaLTGliederung1">
    <w:name w:val="Vuota~LT~Gliederung 1"/>
    <w:pPr>
      <w:suppressAutoHyphens/>
      <w:spacing w:before="283" w:line="200" w:lineRule="atLeast"/>
    </w:pPr>
    <w:rPr>
      <w:rFonts w:ascii="Arial" w:eastAsia="Tahoma" w:hAnsi="Arial" w:cs="Candara"/>
      <w:color w:val="404040"/>
      <w:kern w:val="2"/>
      <w:sz w:val="36"/>
      <w:szCs w:val="24"/>
      <w:lang w:val="en-US" w:eastAsia="en-US"/>
    </w:rPr>
  </w:style>
  <w:style w:type="paragraph" w:customStyle="1" w:styleId="VuotaLTGliederung2">
    <w:name w:val="Vuota~LT~Gliederung 2"/>
    <w:basedOn w:val="VuotaLTGliederung1"/>
    <w:pPr>
      <w:spacing w:before="227"/>
    </w:pPr>
    <w:rPr>
      <w:sz w:val="28"/>
    </w:rPr>
  </w:style>
  <w:style w:type="paragraph" w:customStyle="1" w:styleId="VuotaLTGliederung3">
    <w:name w:val="Vuota~LT~Gliederung 3"/>
    <w:basedOn w:val="VuotaLTGliederung2"/>
    <w:pPr>
      <w:spacing w:before="170"/>
    </w:pPr>
    <w:rPr>
      <w:sz w:val="24"/>
    </w:rPr>
  </w:style>
  <w:style w:type="paragraph" w:customStyle="1" w:styleId="VuotaLTGliederung4">
    <w:name w:val="Vuota~LT~Gliederung 4"/>
    <w:basedOn w:val="VuotaLTGliederung3"/>
    <w:pPr>
      <w:spacing w:before="113"/>
    </w:pPr>
  </w:style>
  <w:style w:type="paragraph" w:customStyle="1" w:styleId="VuotaLTGliederung5">
    <w:name w:val="Vuota~LT~Gliederung 5"/>
    <w:basedOn w:val="VuotaLTGliederung4"/>
    <w:pPr>
      <w:spacing w:before="57"/>
    </w:pPr>
    <w:rPr>
      <w:sz w:val="40"/>
    </w:rPr>
  </w:style>
  <w:style w:type="paragraph" w:customStyle="1" w:styleId="VuotaLTGliederung6">
    <w:name w:val="Vuota~LT~Gliederung 6"/>
    <w:basedOn w:val="VuotaLTGliederung5"/>
  </w:style>
  <w:style w:type="paragraph" w:customStyle="1" w:styleId="VuotaLTGliederung7">
    <w:name w:val="Vuota~LT~Gliederung 7"/>
    <w:basedOn w:val="VuotaLTGliederung6"/>
  </w:style>
  <w:style w:type="paragraph" w:customStyle="1" w:styleId="VuotaLTGliederung8">
    <w:name w:val="Vuota~LT~Gliederung 8"/>
    <w:basedOn w:val="VuotaLTGliederung7"/>
  </w:style>
  <w:style w:type="paragraph" w:customStyle="1" w:styleId="VuotaLTGliederung9">
    <w:name w:val="Vuota~LT~Gliederung 9"/>
    <w:basedOn w:val="VuotaLTGliederung8"/>
  </w:style>
  <w:style w:type="paragraph" w:customStyle="1" w:styleId="VuotaLTTitel">
    <w:name w:val="Vuota~LT~Titel"/>
    <w:pPr>
      <w:suppressAutoHyphens/>
      <w:spacing w:line="200" w:lineRule="atLeast"/>
    </w:pPr>
    <w:rPr>
      <w:rFonts w:ascii="Arial" w:eastAsia="Tahoma" w:hAnsi="Arial" w:cs="Candara"/>
      <w:color w:val="000000"/>
      <w:kern w:val="2"/>
      <w:sz w:val="72"/>
      <w:szCs w:val="24"/>
      <w:lang w:val="en-US" w:eastAsia="en-US"/>
    </w:rPr>
  </w:style>
  <w:style w:type="paragraph" w:customStyle="1" w:styleId="VuotaLTUntertitel">
    <w:name w:val="Vuota~LT~Untertitel"/>
    <w:pPr>
      <w:suppressAutoHyphens/>
      <w:jc w:val="center"/>
    </w:pPr>
    <w:rPr>
      <w:rFonts w:ascii="Arial" w:eastAsia="Tahoma" w:hAnsi="Arial" w:cs="Candara"/>
      <w:kern w:val="2"/>
      <w:sz w:val="64"/>
      <w:szCs w:val="24"/>
      <w:lang w:val="en-US" w:eastAsia="en-US"/>
    </w:rPr>
  </w:style>
  <w:style w:type="paragraph" w:customStyle="1" w:styleId="VuotaLTNotizen">
    <w:name w:val="Vuota~LT~Notizen"/>
    <w:pPr>
      <w:suppressAutoHyphens/>
      <w:ind w:left="340" w:hanging="340"/>
    </w:pPr>
    <w:rPr>
      <w:rFonts w:ascii="Arial" w:eastAsia="Tahoma" w:hAnsi="Arial" w:cs="Candara"/>
      <w:kern w:val="2"/>
      <w:sz w:val="40"/>
      <w:szCs w:val="24"/>
      <w:lang w:val="en-US" w:eastAsia="en-US"/>
    </w:rPr>
  </w:style>
  <w:style w:type="paragraph" w:customStyle="1" w:styleId="VuotaLTHintergrundobjekte">
    <w:name w:val="Vuota~LT~Hintergrundobjekte"/>
    <w:pPr>
      <w:suppressAutoHyphens/>
    </w:pPr>
    <w:rPr>
      <w:rFonts w:ascii="Liberation Serif" w:eastAsia="Tahoma" w:hAnsi="Liberation Serif" w:cs="Candara"/>
      <w:kern w:val="2"/>
      <w:sz w:val="24"/>
      <w:szCs w:val="24"/>
      <w:lang w:val="en-US" w:eastAsia="en-US"/>
    </w:rPr>
  </w:style>
  <w:style w:type="paragraph" w:customStyle="1" w:styleId="VuotaLTHintergrund">
    <w:name w:val="Vuota~LT~Hintergrund"/>
    <w:pPr>
      <w:suppressAutoHyphens/>
    </w:pPr>
    <w:rPr>
      <w:rFonts w:ascii="Liberation Serif" w:eastAsia="Tahoma" w:hAnsi="Liberation Serif" w:cs="Candara"/>
      <w:kern w:val="2"/>
      <w:sz w:val="24"/>
      <w:szCs w:val="24"/>
      <w:lang w:val="en-US" w:eastAsia="en-US"/>
    </w:rPr>
  </w:style>
  <w:style w:type="paragraph" w:customStyle="1" w:styleId="default0">
    <w:name w:val="default"/>
    <w:pPr>
      <w:suppressAutoHyphens/>
      <w:spacing w:line="200" w:lineRule="atLeast"/>
    </w:pPr>
    <w:rPr>
      <w:rFonts w:ascii="Arial" w:eastAsia="Tahoma" w:hAnsi="Arial" w:cs="Candara"/>
      <w:kern w:val="2"/>
      <w:sz w:val="36"/>
      <w:szCs w:val="24"/>
      <w:lang w:val="en-US" w:eastAsia="en-US"/>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Oggettidisfondo">
    <w:name w:val="Oggetti di sfondo"/>
    <w:pPr>
      <w:suppressAutoHyphens/>
    </w:pPr>
    <w:rPr>
      <w:rFonts w:ascii="Liberation Serif" w:eastAsia="Tahoma" w:hAnsi="Liberation Serif" w:cs="Candara"/>
      <w:kern w:val="2"/>
      <w:sz w:val="24"/>
      <w:szCs w:val="24"/>
      <w:lang w:val="en-US" w:eastAsia="en-US"/>
    </w:rPr>
  </w:style>
  <w:style w:type="paragraph" w:customStyle="1" w:styleId="Sfondo">
    <w:name w:val="Sfondo"/>
    <w:pPr>
      <w:suppressAutoHyphens/>
    </w:pPr>
    <w:rPr>
      <w:rFonts w:ascii="Liberation Serif" w:eastAsia="Tahoma" w:hAnsi="Liberation Serif" w:cs="Candara"/>
      <w:kern w:val="2"/>
      <w:sz w:val="24"/>
      <w:szCs w:val="24"/>
      <w:lang w:val="en-US" w:eastAsia="en-US"/>
    </w:rPr>
  </w:style>
  <w:style w:type="paragraph" w:customStyle="1" w:styleId="Note">
    <w:name w:val="Note"/>
    <w:pPr>
      <w:suppressAutoHyphens/>
      <w:ind w:left="340" w:hanging="340"/>
    </w:pPr>
    <w:rPr>
      <w:rFonts w:ascii="Arial" w:eastAsia="Tahoma" w:hAnsi="Arial" w:cs="Candara"/>
      <w:kern w:val="2"/>
      <w:sz w:val="40"/>
      <w:szCs w:val="24"/>
      <w:lang w:val="en-US" w:eastAsia="en-US"/>
    </w:rPr>
  </w:style>
  <w:style w:type="paragraph" w:customStyle="1" w:styleId="Struttura1">
    <w:name w:val="Struttura 1"/>
    <w:pPr>
      <w:suppressAutoHyphens/>
      <w:spacing w:before="283" w:line="200" w:lineRule="atLeast"/>
    </w:pPr>
    <w:rPr>
      <w:rFonts w:ascii="Arial" w:eastAsia="Tahoma" w:hAnsi="Arial" w:cs="Candara"/>
      <w:color w:val="404040"/>
      <w:kern w:val="2"/>
      <w:sz w:val="36"/>
      <w:szCs w:val="24"/>
      <w:lang w:val="en-US" w:eastAsia="en-US"/>
    </w:rPr>
  </w:style>
  <w:style w:type="paragraph" w:customStyle="1" w:styleId="Struttura2">
    <w:name w:val="Struttura 2"/>
    <w:basedOn w:val="Struttura1"/>
    <w:pPr>
      <w:spacing w:before="227"/>
    </w:pPr>
    <w:rPr>
      <w:sz w:val="28"/>
    </w:rPr>
  </w:style>
  <w:style w:type="paragraph" w:customStyle="1" w:styleId="Struttura3">
    <w:name w:val="Struttura 3"/>
    <w:basedOn w:val="Struttura2"/>
    <w:pPr>
      <w:spacing w:before="170"/>
    </w:pPr>
    <w:rPr>
      <w:sz w:val="24"/>
    </w:rPr>
  </w:style>
  <w:style w:type="paragraph" w:customStyle="1" w:styleId="Struttura4">
    <w:name w:val="Struttura 4"/>
    <w:basedOn w:val="Struttura3"/>
    <w:pPr>
      <w:spacing w:before="113"/>
    </w:pPr>
  </w:style>
  <w:style w:type="paragraph" w:customStyle="1" w:styleId="Struttura5">
    <w:name w:val="Struttura 5"/>
    <w:basedOn w:val="Struttura4"/>
    <w:pPr>
      <w:spacing w:before="57"/>
    </w:pPr>
    <w:rPr>
      <w:sz w:val="40"/>
    </w:rPr>
  </w:style>
  <w:style w:type="paragraph" w:customStyle="1" w:styleId="Struttura6">
    <w:name w:val="Struttura 6"/>
    <w:basedOn w:val="Struttura5"/>
  </w:style>
  <w:style w:type="paragraph" w:customStyle="1" w:styleId="Struttura7">
    <w:name w:val="Struttura 7"/>
    <w:basedOn w:val="Struttura6"/>
  </w:style>
  <w:style w:type="paragraph" w:customStyle="1" w:styleId="Struttura8">
    <w:name w:val="Struttura 8"/>
    <w:basedOn w:val="Struttura7"/>
  </w:style>
  <w:style w:type="paragraph" w:customStyle="1" w:styleId="Struttura9">
    <w:name w:val="Struttura 9"/>
    <w:basedOn w:val="Struttura8"/>
  </w:style>
  <w:style w:type="paragraph" w:customStyle="1" w:styleId="TitoloecontenutoLTGliederung1">
    <w:name w:val="Titolo e contenuto~LT~Gliederung 1"/>
    <w:pPr>
      <w:suppressAutoHyphens/>
      <w:spacing w:before="283" w:line="200" w:lineRule="atLeast"/>
    </w:pPr>
    <w:rPr>
      <w:rFonts w:ascii="Arial" w:eastAsia="Tahoma" w:hAnsi="Arial" w:cs="Candara"/>
      <w:color w:val="404040"/>
      <w:kern w:val="2"/>
      <w:sz w:val="36"/>
      <w:szCs w:val="24"/>
      <w:lang w:val="en-US" w:eastAsia="en-US"/>
    </w:rPr>
  </w:style>
  <w:style w:type="paragraph" w:customStyle="1" w:styleId="TitoloecontenutoLTGliederung2">
    <w:name w:val="Titolo e contenuto~LT~Gliederung 2"/>
    <w:basedOn w:val="TitoloecontenutoLTGliederung1"/>
    <w:pPr>
      <w:spacing w:before="227"/>
    </w:pPr>
    <w:rPr>
      <w:sz w:val="28"/>
    </w:rPr>
  </w:style>
  <w:style w:type="paragraph" w:customStyle="1" w:styleId="TitoloecontenutoLTGliederung3">
    <w:name w:val="Titolo e contenuto~LT~Gliederung 3"/>
    <w:basedOn w:val="TitoloecontenutoLTGliederung2"/>
    <w:pPr>
      <w:spacing w:before="170"/>
    </w:pPr>
    <w:rPr>
      <w:sz w:val="24"/>
    </w:rPr>
  </w:style>
  <w:style w:type="paragraph" w:customStyle="1" w:styleId="TitoloecontenutoLTGliederung4">
    <w:name w:val="Titolo e contenuto~LT~Gliederung 4"/>
    <w:basedOn w:val="TitoloecontenutoLTGliederung3"/>
    <w:pPr>
      <w:spacing w:before="113"/>
    </w:pPr>
  </w:style>
  <w:style w:type="paragraph" w:customStyle="1" w:styleId="TitoloecontenutoLTGliederung5">
    <w:name w:val="Titolo e contenuto~LT~Gliederung 5"/>
    <w:basedOn w:val="TitoloecontenutoLTGliederung4"/>
    <w:pPr>
      <w:spacing w:before="57"/>
    </w:pPr>
    <w:rPr>
      <w:sz w:val="40"/>
    </w:rPr>
  </w:style>
  <w:style w:type="paragraph" w:customStyle="1" w:styleId="TitoloecontenutoLTGliederung6">
    <w:name w:val="Titolo e contenuto~LT~Gliederung 6"/>
    <w:basedOn w:val="TitoloecontenutoLTGliederung5"/>
  </w:style>
  <w:style w:type="paragraph" w:customStyle="1" w:styleId="TitoloecontenutoLTGliederung7">
    <w:name w:val="Titolo e contenuto~LT~Gliederung 7"/>
    <w:basedOn w:val="TitoloecontenutoLTGliederung6"/>
  </w:style>
  <w:style w:type="paragraph" w:customStyle="1" w:styleId="TitoloecontenutoLTGliederung8">
    <w:name w:val="Titolo e contenuto~LT~Gliederung 8"/>
    <w:basedOn w:val="TitoloecontenutoLTGliederung7"/>
  </w:style>
  <w:style w:type="paragraph" w:customStyle="1" w:styleId="TitoloecontenutoLTGliederung9">
    <w:name w:val="Titolo e contenuto~LT~Gliederung 9"/>
    <w:basedOn w:val="TitoloecontenutoLTGliederung8"/>
  </w:style>
  <w:style w:type="paragraph" w:customStyle="1" w:styleId="TitoloecontenutoLTTitel">
    <w:name w:val="Titolo e contenuto~LT~Titel"/>
    <w:pPr>
      <w:suppressAutoHyphens/>
      <w:spacing w:line="200" w:lineRule="atLeast"/>
    </w:pPr>
    <w:rPr>
      <w:rFonts w:ascii="Arial" w:eastAsia="Tahoma" w:hAnsi="Arial" w:cs="Candara"/>
      <w:color w:val="000000"/>
      <w:kern w:val="2"/>
      <w:sz w:val="72"/>
      <w:szCs w:val="24"/>
      <w:lang w:val="en-US" w:eastAsia="en-US"/>
    </w:rPr>
  </w:style>
  <w:style w:type="paragraph" w:customStyle="1" w:styleId="TitoloecontenutoLTUntertitel">
    <w:name w:val="Titolo e contenuto~LT~Untertitel"/>
    <w:pPr>
      <w:suppressAutoHyphens/>
      <w:jc w:val="center"/>
    </w:pPr>
    <w:rPr>
      <w:rFonts w:ascii="Arial" w:eastAsia="Tahoma" w:hAnsi="Arial" w:cs="Candara"/>
      <w:kern w:val="2"/>
      <w:sz w:val="64"/>
      <w:szCs w:val="24"/>
      <w:lang w:val="en-US" w:eastAsia="en-US"/>
    </w:rPr>
  </w:style>
  <w:style w:type="paragraph" w:customStyle="1" w:styleId="TitoloecontenutoLTNotizen">
    <w:name w:val="Titolo e contenuto~LT~Notizen"/>
    <w:pPr>
      <w:suppressAutoHyphens/>
      <w:ind w:left="340" w:hanging="340"/>
    </w:pPr>
    <w:rPr>
      <w:rFonts w:ascii="Arial" w:eastAsia="Tahoma" w:hAnsi="Arial" w:cs="Candara"/>
      <w:kern w:val="2"/>
      <w:sz w:val="40"/>
      <w:szCs w:val="24"/>
      <w:lang w:val="en-US" w:eastAsia="en-US"/>
    </w:rPr>
  </w:style>
  <w:style w:type="paragraph" w:customStyle="1" w:styleId="TitoloecontenutoLTHintergrundobjekte">
    <w:name w:val="Titolo e contenuto~LT~Hintergrundobjekte"/>
    <w:pPr>
      <w:suppressAutoHyphens/>
    </w:pPr>
    <w:rPr>
      <w:rFonts w:ascii="Liberation Serif" w:eastAsia="Tahoma" w:hAnsi="Liberation Serif" w:cs="Candara"/>
      <w:kern w:val="2"/>
      <w:sz w:val="24"/>
      <w:szCs w:val="24"/>
      <w:lang w:val="en-US" w:eastAsia="en-US"/>
    </w:rPr>
  </w:style>
  <w:style w:type="paragraph" w:customStyle="1" w:styleId="TitoloecontenutoLTHintergrund">
    <w:name w:val="Titolo e contenuto~LT~Hintergrund"/>
    <w:pPr>
      <w:suppressAutoHyphens/>
    </w:pPr>
    <w:rPr>
      <w:rFonts w:ascii="Liberation Serif" w:eastAsia="Tahoma" w:hAnsi="Liberation Serif" w:cs="Candara"/>
      <w:kern w:val="2"/>
      <w:sz w:val="24"/>
      <w:szCs w:val="24"/>
      <w:lang w:val="en-US" w:eastAsia="en-US"/>
    </w:rPr>
  </w:style>
  <w:style w:type="paragraph" w:customStyle="1" w:styleId="ConfrontoLTGliederung1">
    <w:name w:val="Confronto~LT~Gliederung 1"/>
    <w:pPr>
      <w:suppressAutoHyphens/>
      <w:spacing w:before="283" w:line="200" w:lineRule="atLeast"/>
    </w:pPr>
    <w:rPr>
      <w:rFonts w:ascii="Arial" w:eastAsia="Tahoma" w:hAnsi="Arial" w:cs="Candara"/>
      <w:color w:val="404040"/>
      <w:kern w:val="2"/>
      <w:sz w:val="36"/>
      <w:szCs w:val="24"/>
      <w:lang w:val="en-US" w:eastAsia="en-US"/>
    </w:rPr>
  </w:style>
  <w:style w:type="paragraph" w:customStyle="1" w:styleId="ConfrontoLTGliederung2">
    <w:name w:val="Confronto~LT~Gliederung 2"/>
    <w:basedOn w:val="ConfrontoLTGliederung1"/>
    <w:pPr>
      <w:spacing w:before="227"/>
    </w:pPr>
    <w:rPr>
      <w:sz w:val="28"/>
    </w:rPr>
  </w:style>
  <w:style w:type="paragraph" w:customStyle="1" w:styleId="ConfrontoLTGliederung3">
    <w:name w:val="Confronto~LT~Gliederung 3"/>
    <w:basedOn w:val="ConfrontoLTGliederung2"/>
    <w:pPr>
      <w:spacing w:before="170"/>
    </w:pPr>
    <w:rPr>
      <w:sz w:val="24"/>
    </w:rPr>
  </w:style>
  <w:style w:type="paragraph" w:customStyle="1" w:styleId="ConfrontoLTGliederung4">
    <w:name w:val="Confronto~LT~Gliederung 4"/>
    <w:basedOn w:val="ConfrontoLTGliederung3"/>
    <w:pPr>
      <w:spacing w:before="113"/>
    </w:pPr>
  </w:style>
  <w:style w:type="paragraph" w:customStyle="1" w:styleId="ConfrontoLTGliederung5">
    <w:name w:val="Confronto~LT~Gliederung 5"/>
    <w:basedOn w:val="ConfrontoLTGliederung4"/>
    <w:pPr>
      <w:spacing w:before="57"/>
    </w:pPr>
    <w:rPr>
      <w:sz w:val="40"/>
    </w:rPr>
  </w:style>
  <w:style w:type="paragraph" w:customStyle="1" w:styleId="ConfrontoLTGliederung6">
    <w:name w:val="Confronto~LT~Gliederung 6"/>
    <w:basedOn w:val="ConfrontoLTGliederung5"/>
  </w:style>
  <w:style w:type="paragraph" w:customStyle="1" w:styleId="ConfrontoLTGliederung7">
    <w:name w:val="Confronto~LT~Gliederung 7"/>
    <w:basedOn w:val="ConfrontoLTGliederung6"/>
  </w:style>
  <w:style w:type="paragraph" w:customStyle="1" w:styleId="ConfrontoLTGliederung8">
    <w:name w:val="Confronto~LT~Gliederung 8"/>
    <w:basedOn w:val="ConfrontoLTGliederung7"/>
  </w:style>
  <w:style w:type="paragraph" w:customStyle="1" w:styleId="ConfrontoLTGliederung9">
    <w:name w:val="Confronto~LT~Gliederung 9"/>
    <w:basedOn w:val="ConfrontoLTGliederung8"/>
  </w:style>
  <w:style w:type="paragraph" w:customStyle="1" w:styleId="ConfrontoLTTitel">
    <w:name w:val="Confronto~LT~Titel"/>
    <w:pPr>
      <w:suppressAutoHyphens/>
      <w:spacing w:line="200" w:lineRule="atLeast"/>
    </w:pPr>
    <w:rPr>
      <w:rFonts w:ascii="Arial" w:eastAsia="Tahoma" w:hAnsi="Arial" w:cs="Candara"/>
      <w:color w:val="000000"/>
      <w:kern w:val="2"/>
      <w:sz w:val="72"/>
      <w:szCs w:val="24"/>
      <w:lang w:val="en-US" w:eastAsia="en-US"/>
    </w:rPr>
  </w:style>
  <w:style w:type="paragraph" w:customStyle="1" w:styleId="ConfrontoLTUntertitel">
    <w:name w:val="Confronto~LT~Untertitel"/>
    <w:pPr>
      <w:suppressAutoHyphens/>
      <w:jc w:val="center"/>
    </w:pPr>
    <w:rPr>
      <w:rFonts w:ascii="Arial" w:eastAsia="Tahoma" w:hAnsi="Arial" w:cs="Candara"/>
      <w:kern w:val="2"/>
      <w:sz w:val="64"/>
      <w:szCs w:val="24"/>
      <w:lang w:val="en-US" w:eastAsia="en-US"/>
    </w:rPr>
  </w:style>
  <w:style w:type="paragraph" w:customStyle="1" w:styleId="ConfrontoLTNotizen">
    <w:name w:val="Confronto~LT~Notizen"/>
    <w:pPr>
      <w:suppressAutoHyphens/>
      <w:ind w:left="340" w:hanging="340"/>
    </w:pPr>
    <w:rPr>
      <w:rFonts w:ascii="Arial" w:eastAsia="Tahoma" w:hAnsi="Arial" w:cs="Candara"/>
      <w:kern w:val="2"/>
      <w:sz w:val="40"/>
      <w:szCs w:val="24"/>
      <w:lang w:val="en-US" w:eastAsia="en-US"/>
    </w:rPr>
  </w:style>
  <w:style w:type="paragraph" w:customStyle="1" w:styleId="ConfrontoLTHintergrundobjekte">
    <w:name w:val="Confronto~LT~Hintergrundobjekte"/>
    <w:pPr>
      <w:suppressAutoHyphens/>
    </w:pPr>
    <w:rPr>
      <w:rFonts w:ascii="Liberation Serif" w:eastAsia="Tahoma" w:hAnsi="Liberation Serif" w:cs="Candara"/>
      <w:kern w:val="2"/>
      <w:sz w:val="24"/>
      <w:szCs w:val="24"/>
      <w:lang w:val="en-US" w:eastAsia="en-US"/>
    </w:rPr>
  </w:style>
  <w:style w:type="paragraph" w:customStyle="1" w:styleId="ConfrontoLTHintergrund">
    <w:name w:val="Confronto~LT~Hintergrund"/>
    <w:pPr>
      <w:suppressAutoHyphens/>
    </w:pPr>
    <w:rPr>
      <w:rFonts w:ascii="Liberation Serif" w:eastAsia="Tahoma" w:hAnsi="Liberation Serif" w:cs="Candara"/>
      <w:kern w:val="2"/>
      <w:sz w:val="24"/>
      <w:szCs w:val="24"/>
      <w:lang w:val="en-US" w:eastAsia="en-US"/>
    </w:rPr>
  </w:style>
  <w:style w:type="paragraph" w:styleId="Testonotaapidipagina">
    <w:name w:val="footnote text"/>
    <w:basedOn w:val="Normale"/>
    <w:pPr>
      <w:widowControl/>
      <w:suppressAutoHyphens w:val="0"/>
    </w:pPr>
    <w:rPr>
      <w:rFonts w:ascii="Cambria" w:eastAsia="MS Mincho" w:hAnsi="Cambria" w:cs="Times New Roman"/>
      <w:sz w:val="20"/>
      <w:szCs w:val="20"/>
    </w:rPr>
  </w:style>
  <w:style w:type="paragraph" w:customStyle="1" w:styleId="Testofumetto1">
    <w:name w:val="Testo fumetto1"/>
    <w:basedOn w:val="Normale"/>
    <w:pPr>
      <w:widowControl/>
      <w:suppressAutoHyphens w:val="0"/>
    </w:pPr>
    <w:rPr>
      <w:rFonts w:ascii="Tahoma" w:eastAsia="MS Mincho" w:hAnsi="Tahoma" w:cs="Tahoma"/>
      <w:sz w:val="16"/>
      <w:szCs w:val="16"/>
    </w:rPr>
  </w:style>
  <w:style w:type="paragraph" w:customStyle="1" w:styleId="Heading11">
    <w:name w:val="Heading 11"/>
    <w:basedOn w:val="Normale"/>
    <w:pPr>
      <w:ind w:left="305"/>
      <w:jc w:val="both"/>
    </w:pPr>
    <w:rPr>
      <w:rFonts w:ascii="Times New Roman" w:eastAsia="Times New Roman" w:hAnsi="Times New Roman" w:cs="Times New Roman"/>
      <w:b/>
      <w:bCs/>
      <w:sz w:val="24"/>
      <w:szCs w:val="24"/>
    </w:rPr>
  </w:style>
  <w:style w:type="paragraph" w:customStyle="1" w:styleId="Caption1">
    <w:name w:val="Caption1"/>
    <w:basedOn w:val="Normale"/>
    <w:pPr>
      <w:suppressLineNumbers/>
      <w:spacing w:before="120" w:after="120"/>
    </w:pPr>
    <w:rPr>
      <w:rFonts w:ascii="Times New Roman" w:eastAsia="Times New Roman" w:hAnsi="Times New Roman" w:cs="Arial"/>
      <w:i/>
      <w:iCs/>
      <w:sz w:val="24"/>
      <w:szCs w:val="24"/>
    </w:rPr>
  </w:style>
  <w:style w:type="paragraph" w:customStyle="1" w:styleId="TOC11">
    <w:name w:val="TOC 11"/>
    <w:basedOn w:val="Normale"/>
    <w:pPr>
      <w:spacing w:before="828"/>
      <w:ind w:left="305"/>
    </w:pPr>
    <w:rPr>
      <w:rFonts w:ascii="Times New Roman" w:eastAsia="Times New Roman" w:hAnsi="Times New Roman" w:cs="Times New Roman"/>
      <w:sz w:val="24"/>
      <w:szCs w:val="24"/>
    </w:rPr>
  </w:style>
  <w:style w:type="paragraph" w:customStyle="1" w:styleId="Footer1">
    <w:name w:val="Footer1"/>
    <w:basedOn w:val="Intestazioneepidipagina"/>
    <w:rPr>
      <w:rFonts w:ascii="Times New Roman" w:eastAsia="Times New Roman" w:hAnsi="Times New Roman" w:cs="Times New Roman"/>
    </w:rPr>
  </w:style>
  <w:style w:type="paragraph" w:customStyle="1" w:styleId="Contenutotabella">
    <w:name w:val="Contenuto tabella"/>
    <w:basedOn w:val="Normale"/>
    <w:pPr>
      <w:suppressLineNumbers/>
    </w:pPr>
    <w:rPr>
      <w:rFonts w:ascii="Times New Roman" w:eastAsia="Times New Roman" w:hAnsi="Times New Roman" w:cs="Times New Roman"/>
    </w:rPr>
  </w:style>
  <w:style w:type="paragraph" w:customStyle="1" w:styleId="Titolotabella">
    <w:name w:val="Titolo tabella"/>
    <w:basedOn w:val="Contenutotabella"/>
    <w:pPr>
      <w:jc w:val="center"/>
    </w:pPr>
    <w:rPr>
      <w:b/>
      <w:bCs/>
    </w:rPr>
  </w:style>
  <w:style w:type="paragraph" w:styleId="Intestazione">
    <w:name w:val="header"/>
    <w:basedOn w:val="Normale"/>
    <w:pPr>
      <w:tabs>
        <w:tab w:val="center" w:pos="4819"/>
        <w:tab w:val="right" w:pos="9638"/>
      </w:tabs>
    </w:pPr>
    <w:rPr>
      <w:rFonts w:ascii="Times New Roman" w:eastAsia="Times New Roman" w:hAnsi="Times New Roman" w:cs="Times New Roman"/>
    </w:rPr>
  </w:style>
  <w:style w:type="paragraph" w:customStyle="1" w:styleId="Titolosommario1">
    <w:name w:val="Titolo sommario1"/>
    <w:basedOn w:val="Titolo1"/>
    <w:next w:val="Normale"/>
    <w:pPr>
      <w:keepNext/>
      <w:keepLines/>
      <w:suppressAutoHyphens w:val="0"/>
      <w:spacing w:before="480" w:line="276" w:lineRule="auto"/>
      <w:ind w:left="0"/>
    </w:pPr>
    <w:rPr>
      <w:rFonts w:ascii="Cambria" w:eastAsia="Times New Roman" w:hAnsi="Cambria" w:cs="Times New Roman"/>
      <w:b/>
      <w:bCs/>
      <w:color w:val="365F91"/>
      <w:sz w:val="28"/>
      <w:szCs w:val="28"/>
    </w:rPr>
  </w:style>
  <w:style w:type="paragraph" w:customStyle="1" w:styleId="NormaleWeb1">
    <w:name w:val="Normale (Web)1"/>
    <w:basedOn w:val="Normale"/>
    <w:pPr>
      <w:widowControl/>
      <w:suppressAutoHyphens w:val="0"/>
      <w:spacing w:before="280" w:after="142" w:line="276" w:lineRule="auto"/>
    </w:pPr>
    <w:rPr>
      <w:rFonts w:ascii="Times New Roman" w:eastAsia="Times New Roman" w:hAnsi="Times New Roman" w:cs="Times New Roman"/>
      <w:sz w:val="24"/>
      <w:szCs w:val="24"/>
      <w:lang w:eastAsia="it-IT"/>
    </w:rPr>
  </w:style>
  <w:style w:type="paragraph" w:customStyle="1" w:styleId="tilebody">
    <w:name w:val="tilebody"/>
    <w:basedOn w:val="Normale"/>
    <w:pPr>
      <w:widowControl/>
      <w:suppressAutoHyphens w:val="0"/>
      <w:spacing w:before="280" w:after="280"/>
    </w:pPr>
    <w:rPr>
      <w:rFonts w:ascii="Times New Roman" w:eastAsia="Times New Roman" w:hAnsi="Times New Roman" w:cs="Times New Roman"/>
      <w:sz w:val="24"/>
      <w:szCs w:val="24"/>
      <w:lang w:eastAsia="it-IT"/>
    </w:rPr>
  </w:style>
  <w:style w:type="paragraph" w:customStyle="1" w:styleId="Intestazione1">
    <w:name w:val="Intestazione1"/>
    <w:basedOn w:val="Normale"/>
    <w:pPr>
      <w:widowControl/>
      <w:jc w:val="center"/>
    </w:pPr>
    <w:rPr>
      <w:rFonts w:ascii="Arial" w:eastAsia="Times New Roman" w:hAnsi="Arial" w:cs="Arial"/>
      <w:b/>
      <w:sz w:val="24"/>
      <w:szCs w:val="20"/>
      <w:lang w:val="en-GB" w:eastAsia="zh-CN"/>
    </w:rPr>
  </w:style>
  <w:style w:type="paragraph" w:customStyle="1" w:styleId="Didefault">
    <w:name w:val="Di default"/>
    <w:pPr>
      <w:pBdr>
        <w:top w:val="none" w:sz="0" w:space="0" w:color="000000"/>
        <w:left w:val="none" w:sz="0" w:space="0" w:color="000000"/>
        <w:bottom w:val="none" w:sz="0" w:space="0" w:color="000000"/>
        <w:right w:val="none" w:sz="0" w:space="0" w:color="000000"/>
      </w:pBdr>
      <w:spacing w:before="160" w:line="288" w:lineRule="auto"/>
    </w:pPr>
    <w:rPr>
      <w:rFonts w:ascii="Helvetica Neue" w:eastAsia="Arial Unicode MS" w:hAnsi="Helvetica Neue" w:cs="Arial Unicode MS"/>
      <w:color w:val="000000"/>
      <w:sz w:val="24"/>
      <w:szCs w:val="24"/>
    </w:rPr>
  </w:style>
  <w:style w:type="paragraph" w:styleId="Paragrafoelenco">
    <w:name w:val="List Paragraph"/>
    <w:basedOn w:val="Normale"/>
    <w:uiPriority w:val="34"/>
    <w:qFormat/>
    <w:rsid w:val="004E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zzoli\Downloads\Relazione%20Legge%20Gelli%20attivit&#224;%202023%20Quisisa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5DDBC-5C0D-42F0-B726-0F3AEE0B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Relazione Legge Gelli attività 2023 Quisisana</Template>
  <TotalTime>9</TotalTime>
  <Pages>10</Pages>
  <Words>4079</Words>
  <Characters>23252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27277</CharactersWithSpaces>
  <SharedDoc>false</SharedDoc>
  <HLinks>
    <vt:vector size="6" baseType="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e.mazzoli</dc:creator>
  <cp:lastModifiedBy>Francesco Sannino</cp:lastModifiedBy>
  <cp:revision>4</cp:revision>
  <cp:lastPrinted>2024-05-17T08:26:00Z</cp:lastPrinted>
  <dcterms:created xsi:type="dcterms:W3CDTF">2025-03-25T13:58:00Z</dcterms:created>
  <dcterms:modified xsi:type="dcterms:W3CDTF">2025-03-25T14:14:00Z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2023-03-29T22:00:00Z</vt:filetime>
  </property>
  <property fmtid="{D5CDD505-2E9C-101B-9397-08002B2CF9AE}" pid="4" name="DocSecurity">
    <vt:r8>0</vt:r8>
  </property>
  <property fmtid="{D5CDD505-2E9C-101B-9397-08002B2CF9AE}" pid="5" name="HyperlinksChanged">
    <vt:bool>false</vt:bool>
  </property>
  <property fmtid="{D5CDD505-2E9C-101B-9397-08002B2CF9AE}" pid="6" name="LastSaved">
    <vt:filetime>2024-03-04T22:00:00Z</vt:filetime>
  </property>
  <property fmtid="{D5CDD505-2E9C-101B-9397-08002B2CF9AE}" pid="7" name="LinksUpToDate">
    <vt:bool>false</vt:bool>
  </property>
  <property fmtid="{D5CDD505-2E9C-101B-9397-08002B2CF9AE}" pid="8" name="Producer">
    <vt:lpwstr>iText® 5.5.13.2 ©2000-2020 iText Group NV (AGPL-version)</vt:lpwstr>
  </property>
  <property fmtid="{D5CDD505-2E9C-101B-9397-08002B2CF9AE}" pid="9" name="ScaleCrop">
    <vt:bool>false</vt:bool>
  </property>
  <property fmtid="{D5CDD505-2E9C-101B-9397-08002B2CF9AE}" pid="10" name="ShareDoc">
    <vt:bool>false</vt:bool>
  </property>
</Properties>
</file>